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D041A" w14:textId="1FBACA6E" w:rsidR="00991EBD" w:rsidRPr="007404E1" w:rsidRDefault="00DD6D14" w:rsidP="00020A7B">
      <w:pPr>
        <w:pStyle w:val="Title"/>
        <w:jc w:val="both"/>
      </w:pPr>
      <w:r w:rsidRPr="007404E1">
        <w:t>TERMS OF REFERENCE</w:t>
      </w:r>
    </w:p>
    <w:tbl>
      <w:tblPr>
        <w:tblStyle w:val="TableGrid"/>
        <w:tblW w:w="513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00"/>
        <w:gridCol w:w="7467"/>
      </w:tblGrid>
      <w:tr w:rsidR="003B3996" w:rsidRPr="00E42935" w14:paraId="7709F87D" w14:textId="77777777" w:rsidTr="00EB1E3D">
        <w:trPr>
          <w:trHeight w:val="633"/>
        </w:trPr>
        <w:tc>
          <w:tcPr>
            <w:tcW w:w="971" w:type="pct"/>
          </w:tcPr>
          <w:p w14:paraId="62733B4D" w14:textId="77777777" w:rsidR="00CF40E7" w:rsidRPr="00E42935" w:rsidRDefault="00CF40E7" w:rsidP="00020A7B">
            <w:pPr>
              <w:jc w:val="both"/>
              <w:rPr>
                <w:noProof/>
              </w:rPr>
            </w:pPr>
            <w:r w:rsidRPr="00E42935">
              <w:rPr>
                <w:noProof/>
              </w:rPr>
              <w:t>Project</w:t>
            </w:r>
          </w:p>
        </w:tc>
        <w:tc>
          <w:tcPr>
            <w:tcW w:w="4029" w:type="pct"/>
          </w:tcPr>
          <w:p w14:paraId="79B6DB5A" w14:textId="77777777" w:rsidR="00CF40E7" w:rsidRPr="00E42935" w:rsidRDefault="008623A7" w:rsidP="00020A7B">
            <w:pPr>
              <w:jc w:val="both"/>
              <w:rPr>
                <w:noProof/>
              </w:rPr>
            </w:pPr>
            <w:r w:rsidRPr="00E42935">
              <w:rPr>
                <w:noProof/>
              </w:rPr>
              <w:t xml:space="preserve">EuropeAid/139521/DH/SER/BT – </w:t>
            </w:r>
            <w:r w:rsidR="001D2D6B" w:rsidRPr="00E42935">
              <w:rPr>
                <w:noProof/>
              </w:rPr>
              <w:t>Bhutan Technical Assistance Complementary Support project (EU TACS)</w:t>
            </w:r>
          </w:p>
        </w:tc>
      </w:tr>
      <w:tr w:rsidR="003B3996" w:rsidRPr="00E42935" w14:paraId="139E14CC" w14:textId="77777777" w:rsidTr="00EB1E3D">
        <w:trPr>
          <w:trHeight w:val="1407"/>
        </w:trPr>
        <w:tc>
          <w:tcPr>
            <w:tcW w:w="971" w:type="pct"/>
          </w:tcPr>
          <w:p w14:paraId="548EC9B9" w14:textId="77777777" w:rsidR="00CF40E7" w:rsidRPr="00E42935" w:rsidRDefault="00CF40E7" w:rsidP="00020A7B">
            <w:pPr>
              <w:jc w:val="both"/>
              <w:rPr>
                <w:noProof/>
              </w:rPr>
            </w:pPr>
            <w:r w:rsidRPr="00E42935">
              <w:rPr>
                <w:noProof/>
              </w:rPr>
              <w:t>Role</w:t>
            </w:r>
          </w:p>
        </w:tc>
        <w:tc>
          <w:tcPr>
            <w:tcW w:w="4029" w:type="pct"/>
          </w:tcPr>
          <w:p w14:paraId="17363D70" w14:textId="7C2FB0F1" w:rsidR="003D44AC" w:rsidRPr="00E42935" w:rsidRDefault="003D44AC" w:rsidP="00020A7B">
            <w:pPr>
              <w:jc w:val="both"/>
            </w:pPr>
            <w:r w:rsidRPr="00E42935">
              <w:t>Junior</w:t>
            </w:r>
            <w:r w:rsidR="00CD64D2" w:rsidRPr="00E42935">
              <w:t xml:space="preserve"> Non-Key Expert</w:t>
            </w:r>
            <w:r w:rsidRPr="00E42935">
              <w:t xml:space="preserve"> (JNKE): </w:t>
            </w:r>
          </w:p>
          <w:p w14:paraId="18AAF433" w14:textId="5360C627" w:rsidR="004F3388" w:rsidRDefault="00316736" w:rsidP="00020A7B">
            <w:pPr>
              <w:jc w:val="both"/>
            </w:pPr>
            <w:r>
              <w:t xml:space="preserve">A3.4 </w:t>
            </w:r>
            <w:r w:rsidRPr="00316736">
              <w:t xml:space="preserve">Development of  </w:t>
            </w:r>
            <w:r w:rsidR="001164BF">
              <w:t xml:space="preserve">2020 </w:t>
            </w:r>
            <w:r w:rsidRPr="00316736">
              <w:t>Bhutan Gender Report</w:t>
            </w:r>
            <w:r w:rsidR="00AF5987">
              <w:t xml:space="preserve"> – Focus on </w:t>
            </w:r>
            <w:r w:rsidR="00FB365F">
              <w:t xml:space="preserve">Renewable </w:t>
            </w:r>
            <w:r w:rsidR="00845C89">
              <w:t>Natural</w:t>
            </w:r>
            <w:r w:rsidR="00FB365F">
              <w:t xml:space="preserve"> resources (RNR) and </w:t>
            </w:r>
            <w:r w:rsidR="00AF5987">
              <w:t xml:space="preserve">Local Governments </w:t>
            </w:r>
            <w:r w:rsidR="008A443E">
              <w:t>(BGR</w:t>
            </w:r>
            <w:r w:rsidR="00EB55DA">
              <w:t xml:space="preserve">: </w:t>
            </w:r>
            <w:r w:rsidR="001920E7">
              <w:t>RNR&amp;</w:t>
            </w:r>
            <w:r w:rsidR="00AF5987">
              <w:t>LGs</w:t>
            </w:r>
            <w:r w:rsidR="008A443E">
              <w:t>)</w:t>
            </w:r>
            <w:r w:rsidRPr="00316736">
              <w:t>- including</w:t>
            </w:r>
            <w:r w:rsidR="004F3388">
              <w:t>:</w:t>
            </w:r>
          </w:p>
          <w:p w14:paraId="680F0B57" w14:textId="5486314A" w:rsidR="00AF5987" w:rsidRDefault="00AF5987" w:rsidP="00020A7B">
            <w:pPr>
              <w:jc w:val="both"/>
            </w:pPr>
            <w:r>
              <w:t>Focus on Gender in LGs</w:t>
            </w:r>
          </w:p>
          <w:p w14:paraId="3C5F0935" w14:textId="0C8A23A4" w:rsidR="001920E7" w:rsidRDefault="001920E7" w:rsidP="00020A7B">
            <w:pPr>
              <w:pStyle w:val="ListParagraph"/>
              <w:numPr>
                <w:ilvl w:val="0"/>
                <w:numId w:val="24"/>
              </w:numPr>
              <w:jc w:val="both"/>
            </w:pPr>
            <w:r>
              <w:t xml:space="preserve">Development of a </w:t>
            </w:r>
            <w:r w:rsidRPr="00316736">
              <w:t>gender equality passport of indicators</w:t>
            </w:r>
            <w:r>
              <w:t xml:space="preserve"> for </w:t>
            </w:r>
            <w:r w:rsidR="003F7EEB">
              <w:t xml:space="preserve">women in (a) RNR and (b) </w:t>
            </w:r>
            <w:r>
              <w:t>LGs</w:t>
            </w:r>
          </w:p>
          <w:p w14:paraId="19B76F98" w14:textId="19DACB91" w:rsidR="00896418" w:rsidRDefault="00896418" w:rsidP="00020A7B">
            <w:pPr>
              <w:pStyle w:val="ListParagraph"/>
              <w:numPr>
                <w:ilvl w:val="0"/>
                <w:numId w:val="24"/>
              </w:numPr>
              <w:jc w:val="both"/>
            </w:pPr>
            <w:r>
              <w:t xml:space="preserve">Profile of </w:t>
            </w:r>
            <w:r w:rsidRPr="00316736">
              <w:t xml:space="preserve">women in </w:t>
            </w:r>
            <w:r>
              <w:t>RNR at local levels</w:t>
            </w:r>
          </w:p>
          <w:p w14:paraId="300A2A7C" w14:textId="701DAAFC" w:rsidR="00013F9C" w:rsidRDefault="001920E7" w:rsidP="00020A7B">
            <w:pPr>
              <w:pStyle w:val="ListParagraph"/>
              <w:numPr>
                <w:ilvl w:val="0"/>
                <w:numId w:val="24"/>
              </w:numPr>
              <w:jc w:val="both"/>
            </w:pPr>
            <w:r>
              <w:t>Profile of women in local government</w:t>
            </w:r>
            <w:r w:rsidR="00896418">
              <w:t>s (LGs)</w:t>
            </w:r>
            <w:r>
              <w:t xml:space="preserve">, </w:t>
            </w:r>
            <w:r w:rsidR="00316736" w:rsidRPr="00316736">
              <w:t xml:space="preserve">and </w:t>
            </w:r>
          </w:p>
          <w:p w14:paraId="430AE272" w14:textId="66078724" w:rsidR="00CF40E7" w:rsidRPr="00316736" w:rsidRDefault="00013F9C" w:rsidP="00020A7B">
            <w:pPr>
              <w:jc w:val="both"/>
            </w:pPr>
            <w:r>
              <w:t>T</w:t>
            </w:r>
            <w:r w:rsidR="004F3388">
              <w:t xml:space="preserve">he </w:t>
            </w:r>
            <w:r w:rsidR="00793E93">
              <w:t xml:space="preserve">preparation for </w:t>
            </w:r>
            <w:r w:rsidR="00316736" w:rsidRPr="00316736">
              <w:t>publication</w:t>
            </w:r>
            <w:r w:rsidR="008A443E">
              <w:t xml:space="preserve"> of BGR</w:t>
            </w:r>
            <w:r w:rsidR="00EB55DA">
              <w:t xml:space="preserve">: </w:t>
            </w:r>
            <w:r w:rsidR="00896418">
              <w:t>R</w:t>
            </w:r>
            <w:r w:rsidR="00EB55DA">
              <w:t>NR</w:t>
            </w:r>
            <w:r w:rsidR="00896418">
              <w:t>&amp;</w:t>
            </w:r>
            <w:r w:rsidR="00AF5987">
              <w:t>LGs</w:t>
            </w:r>
            <w:r w:rsidR="00316736" w:rsidRPr="00316736">
              <w:t>.</w:t>
            </w:r>
          </w:p>
        </w:tc>
      </w:tr>
      <w:tr w:rsidR="003B3996" w:rsidRPr="00E42935" w14:paraId="6E2E4183" w14:textId="77777777" w:rsidTr="00EB1E3D">
        <w:trPr>
          <w:trHeight w:val="704"/>
        </w:trPr>
        <w:tc>
          <w:tcPr>
            <w:tcW w:w="971" w:type="pct"/>
          </w:tcPr>
          <w:p w14:paraId="3290805F" w14:textId="77777777" w:rsidR="00CF40E7" w:rsidRPr="00E42935" w:rsidRDefault="00CF40E7" w:rsidP="00020A7B">
            <w:pPr>
              <w:jc w:val="both"/>
              <w:rPr>
                <w:noProof/>
              </w:rPr>
            </w:pPr>
            <w:r w:rsidRPr="00E42935">
              <w:rPr>
                <w:noProof/>
              </w:rPr>
              <w:t>Start</w:t>
            </w:r>
            <w:r w:rsidR="00E341D4" w:rsidRPr="00E42935">
              <w:rPr>
                <w:noProof/>
              </w:rPr>
              <w:t>/</w:t>
            </w:r>
            <w:r w:rsidRPr="00E42935">
              <w:rPr>
                <w:noProof/>
              </w:rPr>
              <w:t xml:space="preserve"> end date</w:t>
            </w:r>
          </w:p>
        </w:tc>
        <w:tc>
          <w:tcPr>
            <w:tcW w:w="4029" w:type="pct"/>
          </w:tcPr>
          <w:p w14:paraId="6070F851" w14:textId="60A34D4C" w:rsidR="003D44AC" w:rsidRPr="00E42935" w:rsidRDefault="003D44AC" w:rsidP="00020A7B">
            <w:pPr>
              <w:jc w:val="both"/>
            </w:pPr>
            <w:r w:rsidRPr="00E42935">
              <w:t xml:space="preserve">Intermittent from </w:t>
            </w:r>
            <w:r w:rsidR="001920E7">
              <w:t>4 October</w:t>
            </w:r>
            <w:r w:rsidR="00316736">
              <w:t xml:space="preserve"> </w:t>
            </w:r>
            <w:r w:rsidRPr="00E42935">
              <w:t xml:space="preserve">to </w:t>
            </w:r>
            <w:r w:rsidR="00200776">
              <w:t>31</w:t>
            </w:r>
            <w:r w:rsidRPr="00E42935">
              <w:t xml:space="preserve"> </w:t>
            </w:r>
            <w:r w:rsidR="00B26AB1">
              <w:t>November</w:t>
            </w:r>
            <w:r w:rsidRPr="00E42935">
              <w:t xml:space="preserve"> 2021</w:t>
            </w:r>
          </w:p>
          <w:p w14:paraId="177492BE" w14:textId="3B60BE0C" w:rsidR="00680585" w:rsidRPr="00E42935" w:rsidRDefault="003D44AC" w:rsidP="00020A7B">
            <w:pPr>
              <w:jc w:val="both"/>
            </w:pPr>
            <w:r w:rsidRPr="00E42935">
              <w:t xml:space="preserve">Total </w:t>
            </w:r>
            <w:r w:rsidR="00316736">
              <w:t>30</w:t>
            </w:r>
            <w:r w:rsidRPr="0061736D">
              <w:t xml:space="preserve"> working days</w:t>
            </w:r>
            <w:r w:rsidRPr="00E42935">
              <w:t xml:space="preserve"> </w:t>
            </w:r>
            <w:r w:rsidR="001920E7">
              <w:t>(intermittent)</w:t>
            </w:r>
          </w:p>
        </w:tc>
      </w:tr>
      <w:tr w:rsidR="003B3996" w:rsidRPr="00E42935" w14:paraId="67FD39DA" w14:textId="77777777" w:rsidTr="00316736">
        <w:trPr>
          <w:trHeight w:val="679"/>
        </w:trPr>
        <w:tc>
          <w:tcPr>
            <w:tcW w:w="971" w:type="pct"/>
          </w:tcPr>
          <w:p w14:paraId="7F942B28" w14:textId="77777777" w:rsidR="00CF40E7" w:rsidRPr="00E42935" w:rsidRDefault="00CF40E7" w:rsidP="00020A7B">
            <w:pPr>
              <w:jc w:val="both"/>
              <w:rPr>
                <w:noProof/>
              </w:rPr>
            </w:pPr>
            <w:r w:rsidRPr="00E42935">
              <w:rPr>
                <w:noProof/>
              </w:rPr>
              <w:t>Inputs</w:t>
            </w:r>
          </w:p>
        </w:tc>
        <w:tc>
          <w:tcPr>
            <w:tcW w:w="4029" w:type="pct"/>
          </w:tcPr>
          <w:p w14:paraId="7248A560" w14:textId="1F63BB0F" w:rsidR="00CF40E7" w:rsidRPr="002A6D4B" w:rsidRDefault="00316736" w:rsidP="00020A7B">
            <w:pPr>
              <w:jc w:val="both"/>
            </w:pPr>
            <w:r>
              <w:t xml:space="preserve">A3.4 </w:t>
            </w:r>
            <w:r w:rsidR="002A6D4B">
              <w:t>.</w:t>
            </w:r>
            <w:r w:rsidRPr="00316736">
              <w:t xml:space="preserve"> Development of  Bhutan Gender Report </w:t>
            </w:r>
            <w:r w:rsidR="00AF5987">
              <w:t xml:space="preserve">– Focus on </w:t>
            </w:r>
            <w:r w:rsidR="001920E7">
              <w:t xml:space="preserve">RNR and </w:t>
            </w:r>
            <w:r w:rsidR="00AF5987">
              <w:t>Local Governments (BGR</w:t>
            </w:r>
            <w:r w:rsidR="00EB55DA">
              <w:t xml:space="preserve">: </w:t>
            </w:r>
            <w:r w:rsidR="001920E7">
              <w:t>RNR&amp;LGs</w:t>
            </w:r>
            <w:r w:rsidR="00AF5987">
              <w:t>)</w:t>
            </w:r>
            <w:r w:rsidR="00AF5987" w:rsidRPr="00316736">
              <w:t xml:space="preserve"> </w:t>
            </w:r>
          </w:p>
        </w:tc>
      </w:tr>
      <w:tr w:rsidR="009237E7" w:rsidRPr="00E42935" w14:paraId="703C42E9" w14:textId="77777777" w:rsidTr="00EB1E3D">
        <w:trPr>
          <w:trHeight w:val="690"/>
        </w:trPr>
        <w:tc>
          <w:tcPr>
            <w:tcW w:w="971" w:type="pct"/>
          </w:tcPr>
          <w:p w14:paraId="78A14246" w14:textId="77777777" w:rsidR="009237E7" w:rsidRPr="00E42935" w:rsidRDefault="009237E7" w:rsidP="00020A7B">
            <w:pPr>
              <w:jc w:val="both"/>
              <w:rPr>
                <w:noProof/>
              </w:rPr>
            </w:pPr>
            <w:r w:rsidRPr="00E42935">
              <w:rPr>
                <w:noProof/>
              </w:rPr>
              <w:t>Travel</w:t>
            </w:r>
          </w:p>
        </w:tc>
        <w:tc>
          <w:tcPr>
            <w:tcW w:w="4029" w:type="pct"/>
            <w:shd w:val="clear" w:color="auto" w:fill="auto"/>
          </w:tcPr>
          <w:p w14:paraId="5D786EB7" w14:textId="10421F91" w:rsidR="009237E7" w:rsidRPr="00E42935" w:rsidRDefault="00012957" w:rsidP="00020A7B">
            <w:pPr>
              <w:jc w:val="both"/>
              <w:rPr>
                <w:sz w:val="18"/>
                <w:szCs w:val="18"/>
              </w:rPr>
            </w:pPr>
            <w:r>
              <w:rPr>
                <w:noProof/>
              </w:rPr>
              <w:t>Travel to selected Dzongkhags and Gewogs – to be determined by MoAF and DLG</w:t>
            </w:r>
          </w:p>
        </w:tc>
      </w:tr>
      <w:tr w:rsidR="009237E7" w:rsidRPr="00E42935" w14:paraId="4851CAC9" w14:textId="77777777" w:rsidTr="00D7283B">
        <w:trPr>
          <w:trHeight w:val="2479"/>
        </w:trPr>
        <w:tc>
          <w:tcPr>
            <w:tcW w:w="971" w:type="pct"/>
          </w:tcPr>
          <w:p w14:paraId="52DFDC14" w14:textId="77777777" w:rsidR="009237E7" w:rsidRPr="00E42935" w:rsidRDefault="009237E7" w:rsidP="00020A7B">
            <w:pPr>
              <w:jc w:val="both"/>
              <w:rPr>
                <w:noProof/>
              </w:rPr>
            </w:pPr>
            <w:r w:rsidRPr="00E42935">
              <w:rPr>
                <w:noProof/>
              </w:rPr>
              <w:t>Supervision</w:t>
            </w:r>
          </w:p>
        </w:tc>
        <w:tc>
          <w:tcPr>
            <w:tcW w:w="4029" w:type="pct"/>
            <w:shd w:val="clear" w:color="auto" w:fill="auto"/>
          </w:tcPr>
          <w:p w14:paraId="2955E7A8" w14:textId="741625D0" w:rsidR="00BF5075" w:rsidRDefault="00BF5075" w:rsidP="00020A7B">
            <w:pPr>
              <w:jc w:val="both"/>
              <w:rPr>
                <w:noProof/>
              </w:rPr>
            </w:pPr>
            <w:r w:rsidRPr="00BF5075">
              <w:rPr>
                <w:noProof/>
              </w:rPr>
              <w:t xml:space="preserve">Day to Day </w:t>
            </w:r>
            <w:r w:rsidR="00BA1011">
              <w:rPr>
                <w:noProof/>
              </w:rPr>
              <w:t>accountability will be</w:t>
            </w:r>
            <w:r w:rsidR="009237E7" w:rsidRPr="00BF5075">
              <w:rPr>
                <w:noProof/>
              </w:rPr>
              <w:t xml:space="preserve"> to the</w:t>
            </w:r>
            <w:r w:rsidRPr="00BF5075">
              <w:rPr>
                <w:noProof/>
              </w:rPr>
              <w:t xml:space="preserve"> </w:t>
            </w:r>
            <w:r w:rsidR="00FB365F">
              <w:rPr>
                <w:noProof/>
              </w:rPr>
              <w:t>Minsitry of Agriculture and Forests (MoAF)</w:t>
            </w:r>
            <w:r>
              <w:rPr>
                <w:noProof/>
              </w:rPr>
              <w:t xml:space="preserve">; and for approval of outputs and reports (sunsequent to QA </w:t>
            </w:r>
            <w:r w:rsidR="00316736">
              <w:rPr>
                <w:noProof/>
              </w:rPr>
              <w:t>by</w:t>
            </w:r>
            <w:r>
              <w:rPr>
                <w:noProof/>
              </w:rPr>
              <w:t xml:space="preserve"> DAI-EU-TACS)</w:t>
            </w:r>
            <w:r w:rsidR="00BA1011">
              <w:rPr>
                <w:noProof/>
              </w:rPr>
              <w:t>.</w:t>
            </w:r>
          </w:p>
          <w:p w14:paraId="4B2E5F56" w14:textId="5463912C" w:rsidR="00F93507" w:rsidRPr="00E42935" w:rsidRDefault="00BF5075" w:rsidP="00020A7B">
            <w:pPr>
              <w:jc w:val="both"/>
              <w:rPr>
                <w:noProof/>
              </w:rPr>
            </w:pPr>
            <w:r w:rsidRPr="00E42935">
              <w:rPr>
                <w:noProof/>
              </w:rPr>
              <w:t>Reporting to the</w:t>
            </w:r>
            <w:r>
              <w:rPr>
                <w:noProof/>
              </w:rPr>
              <w:t xml:space="preserve"> </w:t>
            </w:r>
            <w:r w:rsidR="0080595E" w:rsidRPr="00E42935">
              <w:rPr>
                <w:noProof/>
              </w:rPr>
              <w:t>TL-</w:t>
            </w:r>
            <w:r w:rsidR="009237E7" w:rsidRPr="00E42935">
              <w:rPr>
                <w:noProof/>
              </w:rPr>
              <w:t>SKE-</w:t>
            </w:r>
            <w:r w:rsidR="003D44AC" w:rsidRPr="00E42935">
              <w:rPr>
                <w:noProof/>
              </w:rPr>
              <w:t>2</w:t>
            </w:r>
            <w:r w:rsidR="009237E7" w:rsidRPr="00E42935">
              <w:rPr>
                <w:noProof/>
              </w:rPr>
              <w:t xml:space="preserve"> for technical matters (</w:t>
            </w:r>
            <w:r w:rsidR="008A443E">
              <w:rPr>
                <w:noProof/>
              </w:rPr>
              <w:t>remotely</w:t>
            </w:r>
            <w:r w:rsidR="009237E7" w:rsidRPr="00E42935">
              <w:rPr>
                <w:noProof/>
              </w:rPr>
              <w:t xml:space="preserve"> when not in Bhutan). </w:t>
            </w:r>
          </w:p>
          <w:p w14:paraId="6B73DDA4" w14:textId="4B535A73" w:rsidR="0084566B" w:rsidRPr="00E42935" w:rsidRDefault="009237E7" w:rsidP="00020A7B">
            <w:pPr>
              <w:jc w:val="both"/>
              <w:rPr>
                <w:noProof/>
              </w:rPr>
            </w:pPr>
            <w:r w:rsidRPr="00E42935">
              <w:rPr>
                <w:noProof/>
              </w:rPr>
              <w:t>Reporting to Senior Project Manager at BPV offices in Bhutan for local administrative and logistics matters</w:t>
            </w:r>
            <w:r w:rsidR="0084566B" w:rsidRPr="00E42935">
              <w:rPr>
                <w:noProof/>
              </w:rPr>
              <w:t>; and</w:t>
            </w:r>
            <w:r w:rsidR="0084566B" w:rsidRPr="00E42935">
              <w:t xml:space="preserve"> collaborating with BPV to progress EU-TACS local governance project activity planning and monitoring</w:t>
            </w:r>
          </w:p>
          <w:p w14:paraId="43276901" w14:textId="77777777" w:rsidR="0080595E" w:rsidRDefault="009237E7" w:rsidP="00020A7B">
            <w:pPr>
              <w:jc w:val="both"/>
              <w:rPr>
                <w:noProof/>
              </w:rPr>
            </w:pPr>
            <w:r w:rsidRPr="00E42935">
              <w:rPr>
                <w:noProof/>
              </w:rPr>
              <w:t>Reporting to Contract and Finance Officer at DAI, Brussels for all other contract related matters.</w:t>
            </w:r>
          </w:p>
          <w:p w14:paraId="710AD9C8" w14:textId="307C6AFA" w:rsidR="00DC6119" w:rsidRPr="00E42935" w:rsidRDefault="00DC6119" w:rsidP="00020A7B">
            <w:pPr>
              <w:jc w:val="both"/>
              <w:rPr>
                <w:noProof/>
              </w:rPr>
            </w:pPr>
            <w:r>
              <w:rPr>
                <w:noProof/>
              </w:rPr>
              <w:t>Regular liaison</w:t>
            </w:r>
            <w:r w:rsidR="00770E2F">
              <w:rPr>
                <w:noProof/>
              </w:rPr>
              <w:t>,</w:t>
            </w:r>
            <w:r>
              <w:rPr>
                <w:noProof/>
              </w:rPr>
              <w:t xml:space="preserve"> </w:t>
            </w:r>
            <w:r w:rsidR="00770E2F">
              <w:rPr>
                <w:noProof/>
              </w:rPr>
              <w:t xml:space="preserve">in additon to </w:t>
            </w:r>
            <w:r w:rsidR="001920E7">
              <w:rPr>
                <w:noProof/>
              </w:rPr>
              <w:t>MoAF</w:t>
            </w:r>
            <w:r w:rsidR="00770E2F">
              <w:rPr>
                <w:noProof/>
              </w:rPr>
              <w:t xml:space="preserve">, </w:t>
            </w:r>
            <w:r>
              <w:rPr>
                <w:noProof/>
              </w:rPr>
              <w:t>shall be undertaken by the JNKE with the Focal P</w:t>
            </w:r>
            <w:r w:rsidR="00770E2F">
              <w:rPr>
                <w:noProof/>
              </w:rPr>
              <w:t>oints</w:t>
            </w:r>
            <w:r>
              <w:rPr>
                <w:noProof/>
              </w:rPr>
              <w:t xml:space="preserve"> of the </w:t>
            </w:r>
            <w:r w:rsidR="00770E2F">
              <w:rPr>
                <w:noProof/>
              </w:rPr>
              <w:t>k</w:t>
            </w:r>
            <w:r>
              <w:rPr>
                <w:noProof/>
              </w:rPr>
              <w:t xml:space="preserve">ey stakeholders:  </w:t>
            </w:r>
            <w:r w:rsidRPr="00DC6119">
              <w:t xml:space="preserve">(a) </w:t>
            </w:r>
            <w:r w:rsidR="001920E7">
              <w:rPr>
                <w:color w:val="201F1E"/>
                <w:shd w:val="clear" w:color="auto" w:fill="FFFFFF"/>
              </w:rPr>
              <w:t>(</w:t>
            </w:r>
            <w:r w:rsidR="001920E7" w:rsidRPr="00797591">
              <w:rPr>
                <w:color w:val="201F1E"/>
                <w:shd w:val="clear" w:color="auto" w:fill="FFFFFF"/>
              </w:rPr>
              <w:t>already identified</w:t>
            </w:r>
            <w:r w:rsidR="001920E7">
              <w:rPr>
                <w:color w:val="201F1E"/>
                <w:shd w:val="clear" w:color="auto" w:fill="FFFFFF"/>
              </w:rPr>
              <w:t>)</w:t>
            </w:r>
            <w:r w:rsidR="001920E7" w:rsidRPr="00797591">
              <w:rPr>
                <w:color w:val="201F1E"/>
                <w:shd w:val="clear" w:color="auto" w:fill="FFFFFF"/>
              </w:rPr>
              <w:t xml:space="preserve"> focal point from D</w:t>
            </w:r>
            <w:r w:rsidR="001920E7">
              <w:rPr>
                <w:color w:val="201F1E"/>
                <w:shd w:val="clear" w:color="auto" w:fill="FFFFFF"/>
              </w:rPr>
              <w:t>L</w:t>
            </w:r>
            <w:r w:rsidR="001920E7" w:rsidRPr="00797591">
              <w:rPr>
                <w:color w:val="201F1E"/>
                <w:shd w:val="clear" w:color="auto" w:fill="FFFFFF"/>
              </w:rPr>
              <w:t xml:space="preserve">G, </w:t>
            </w:r>
            <w:r w:rsidR="001920E7">
              <w:rPr>
                <w:color w:val="201F1E"/>
                <w:shd w:val="clear" w:color="auto" w:fill="FFFFFF"/>
              </w:rPr>
              <w:t>(b) focal point (to be. Identified) NSB (c)</w:t>
            </w:r>
            <w:r w:rsidR="00770E2F">
              <w:t xml:space="preserve"> - </w:t>
            </w:r>
            <w:r w:rsidRPr="00DC6119">
              <w:t xml:space="preserve">an </w:t>
            </w:r>
            <w:r w:rsidRPr="00DC6119">
              <w:rPr>
                <w:i/>
                <w:iCs/>
              </w:rPr>
              <w:t>additional</w:t>
            </w:r>
            <w:r w:rsidRPr="00DC6119">
              <w:t xml:space="preserve"> focal point </w:t>
            </w:r>
            <w:r w:rsidR="001920E7">
              <w:t>(</w:t>
            </w:r>
            <w:r w:rsidRPr="00DC6119">
              <w:t>to be identified</w:t>
            </w:r>
            <w:r w:rsidR="001920E7">
              <w:t>)</w:t>
            </w:r>
            <w:r w:rsidRPr="00DC6119">
              <w:t xml:space="preserve"> </w:t>
            </w:r>
            <w:r w:rsidRPr="007A2AE6">
              <w:t xml:space="preserve">from the </w:t>
            </w:r>
            <w:r w:rsidRPr="00797591">
              <w:rPr>
                <w:color w:val="201F1E"/>
                <w:shd w:val="clear" w:color="auto" w:fill="FFFFFF"/>
              </w:rPr>
              <w:t>Agricultural Statistics Division of the NSB,  (b) and (</w:t>
            </w:r>
            <w:r w:rsidR="001920E7">
              <w:rPr>
                <w:color w:val="201F1E"/>
                <w:shd w:val="clear" w:color="auto" w:fill="FFFFFF"/>
              </w:rPr>
              <w:t>d</w:t>
            </w:r>
            <w:r w:rsidRPr="00797591">
              <w:rPr>
                <w:color w:val="201F1E"/>
                <w:shd w:val="clear" w:color="auto" w:fill="FFFFFF"/>
              </w:rPr>
              <w:t xml:space="preserve">) a focal point </w:t>
            </w:r>
            <w:r w:rsidR="001920E7">
              <w:rPr>
                <w:color w:val="201F1E"/>
                <w:shd w:val="clear" w:color="auto" w:fill="FFFFFF"/>
              </w:rPr>
              <w:t>(to be identified)</w:t>
            </w:r>
            <w:r w:rsidR="00770E2F">
              <w:rPr>
                <w:color w:val="201F1E"/>
                <w:shd w:val="clear" w:color="auto" w:fill="FFFFFF"/>
              </w:rPr>
              <w:t>.</w:t>
            </w:r>
          </w:p>
        </w:tc>
      </w:tr>
      <w:tr w:rsidR="009237E7" w:rsidRPr="00E42935" w14:paraId="7A421C5D" w14:textId="77777777" w:rsidTr="00EB1E3D">
        <w:trPr>
          <w:trHeight w:val="686"/>
        </w:trPr>
        <w:tc>
          <w:tcPr>
            <w:tcW w:w="971" w:type="pct"/>
          </w:tcPr>
          <w:p w14:paraId="04DD680D" w14:textId="77777777" w:rsidR="009237E7" w:rsidRPr="00E42935" w:rsidRDefault="009237E7" w:rsidP="00020A7B">
            <w:pPr>
              <w:jc w:val="both"/>
              <w:rPr>
                <w:noProof/>
              </w:rPr>
            </w:pPr>
            <w:r w:rsidRPr="00E42935">
              <w:rPr>
                <w:noProof/>
              </w:rPr>
              <w:t>Location</w:t>
            </w:r>
          </w:p>
        </w:tc>
        <w:tc>
          <w:tcPr>
            <w:tcW w:w="4029" w:type="pct"/>
            <w:shd w:val="clear" w:color="auto" w:fill="auto"/>
          </w:tcPr>
          <w:p w14:paraId="66ACB350" w14:textId="366FCA43" w:rsidR="00012957" w:rsidRDefault="00012957" w:rsidP="00020A7B">
            <w:pPr>
              <w:jc w:val="both"/>
              <w:rPr>
                <w:noProof/>
              </w:rPr>
            </w:pPr>
            <w:r>
              <w:rPr>
                <w:noProof/>
              </w:rPr>
              <w:t xml:space="preserve">Mainly based in Thimphu with data gathering in selected Dzongkhags and Gewogs </w:t>
            </w:r>
          </w:p>
          <w:p w14:paraId="3CED64D5" w14:textId="44B7F365" w:rsidR="009237E7" w:rsidRPr="00E42935" w:rsidRDefault="00012957" w:rsidP="00020A7B">
            <w:pPr>
              <w:jc w:val="both"/>
              <w:rPr>
                <w:noProof/>
              </w:rPr>
            </w:pPr>
            <w:r>
              <w:rPr>
                <w:noProof/>
              </w:rPr>
              <w:t>When in Thimphu - b</w:t>
            </w:r>
            <w:r w:rsidR="0080595E" w:rsidRPr="00E42935">
              <w:rPr>
                <w:noProof/>
              </w:rPr>
              <w:t xml:space="preserve">ased at </w:t>
            </w:r>
            <w:r w:rsidR="00FB365F">
              <w:rPr>
                <w:noProof/>
              </w:rPr>
              <w:t xml:space="preserve">MoAF </w:t>
            </w:r>
            <w:r w:rsidR="0080595E" w:rsidRPr="00E42935">
              <w:rPr>
                <w:noProof/>
              </w:rPr>
              <w:t>Office, Thimphu, Bhutan</w:t>
            </w:r>
            <w:r w:rsidR="00DC6119">
              <w:rPr>
                <w:noProof/>
              </w:rPr>
              <w:t xml:space="preserve">, if this is the preference of </w:t>
            </w:r>
            <w:r w:rsidR="00FB365F">
              <w:rPr>
                <w:noProof/>
              </w:rPr>
              <w:t>MoAF</w:t>
            </w:r>
            <w:r w:rsidR="00DC6119">
              <w:rPr>
                <w:noProof/>
              </w:rPr>
              <w:t xml:space="preserve">; </w:t>
            </w:r>
            <w:r w:rsidR="00FB365F">
              <w:rPr>
                <w:noProof/>
              </w:rPr>
              <w:t>or</w:t>
            </w:r>
            <w:r w:rsidR="00DC6119">
              <w:rPr>
                <w:noProof/>
              </w:rPr>
              <w:t xml:space="preserve"> a desk shall be available at </w:t>
            </w:r>
            <w:r w:rsidR="00FB365F">
              <w:rPr>
                <w:noProof/>
              </w:rPr>
              <w:t>Bhutan Philanthropy Ventures (</w:t>
            </w:r>
            <w:r w:rsidR="00DC6119">
              <w:rPr>
                <w:noProof/>
              </w:rPr>
              <w:t>BPV</w:t>
            </w:r>
            <w:r w:rsidR="00FB365F">
              <w:rPr>
                <w:noProof/>
              </w:rPr>
              <w:t xml:space="preserve"> – DAI’s Partner in Bhutan)</w:t>
            </w:r>
            <w:r w:rsidR="00DC6119">
              <w:rPr>
                <w:noProof/>
              </w:rPr>
              <w:t>; or otherwise the JNKE shall be based at their own office location in Thimphu</w:t>
            </w:r>
            <w:r w:rsidR="0080595E" w:rsidRPr="00E42935">
              <w:rPr>
                <w:noProof/>
              </w:rPr>
              <w:t>.</w:t>
            </w:r>
          </w:p>
        </w:tc>
      </w:tr>
    </w:tbl>
    <w:p w14:paraId="15C2E554" w14:textId="77777777" w:rsidR="00D7283B" w:rsidRDefault="00D7283B" w:rsidP="00020A7B">
      <w:pPr>
        <w:jc w:val="both"/>
      </w:pPr>
    </w:p>
    <w:p w14:paraId="20AE1141" w14:textId="77777777" w:rsidR="00E02997" w:rsidRPr="007404E1" w:rsidRDefault="00F7765E" w:rsidP="00020A7B">
      <w:pPr>
        <w:pStyle w:val="Heading1"/>
        <w:jc w:val="both"/>
      </w:pPr>
      <w:r w:rsidRPr="007404E1">
        <w:lastRenderedPageBreak/>
        <w:t>BACKGROUND INFORMATION</w:t>
      </w:r>
    </w:p>
    <w:p w14:paraId="50D8A236" w14:textId="77777777" w:rsidR="006C6445" w:rsidRPr="00385D02" w:rsidRDefault="00F7765E" w:rsidP="00020A7B">
      <w:pPr>
        <w:pStyle w:val="Heading2"/>
        <w:jc w:val="both"/>
      </w:pPr>
      <w:r w:rsidRPr="00385D02">
        <w:t>Beneficiary Country</w:t>
      </w:r>
    </w:p>
    <w:p w14:paraId="21D3C2EB" w14:textId="695460D8" w:rsidR="00F7765E" w:rsidRDefault="00F7765E" w:rsidP="00020A7B">
      <w:pPr>
        <w:jc w:val="both"/>
      </w:pPr>
      <w:r w:rsidRPr="0084566B">
        <w:t>Kingdom of Bhutan</w:t>
      </w:r>
    </w:p>
    <w:p w14:paraId="65143ED2" w14:textId="77777777" w:rsidR="007404E1" w:rsidRPr="0084566B" w:rsidRDefault="007404E1" w:rsidP="00020A7B">
      <w:pPr>
        <w:jc w:val="both"/>
      </w:pPr>
    </w:p>
    <w:p w14:paraId="53E967EB" w14:textId="77777777" w:rsidR="006C6445" w:rsidRPr="0084566B" w:rsidRDefault="00F7765E" w:rsidP="00020A7B">
      <w:pPr>
        <w:pStyle w:val="Heading2"/>
        <w:jc w:val="both"/>
      </w:pPr>
      <w:r w:rsidRPr="0084566B">
        <w:t>Contracting Authority</w:t>
      </w:r>
    </w:p>
    <w:p w14:paraId="3C448534" w14:textId="04E5C6CF" w:rsidR="00F7765E" w:rsidRDefault="00F7765E" w:rsidP="00020A7B">
      <w:pPr>
        <w:jc w:val="both"/>
      </w:pPr>
      <w:r w:rsidRPr="0084566B">
        <w:t>The EU-</w:t>
      </w:r>
      <w:r w:rsidR="00B86BAF" w:rsidRPr="0084566B">
        <w:t>Bhutan TA Complementary Support Project</w:t>
      </w:r>
      <w:r w:rsidR="0078651C" w:rsidRPr="0084566B">
        <w:t xml:space="preserve"> (EU-TACS)</w:t>
      </w:r>
      <w:r w:rsidRPr="0084566B">
        <w:t>, Project Management Office, Thimphu.</w:t>
      </w:r>
    </w:p>
    <w:p w14:paraId="7E08ABC4" w14:textId="77777777" w:rsidR="007404E1" w:rsidRPr="0084566B" w:rsidRDefault="007404E1" w:rsidP="00020A7B">
      <w:pPr>
        <w:jc w:val="both"/>
      </w:pPr>
    </w:p>
    <w:p w14:paraId="3545DB45" w14:textId="503A10CB" w:rsidR="0084566B" w:rsidRDefault="0084566B" w:rsidP="00020A7B">
      <w:pPr>
        <w:pStyle w:val="Heading2"/>
        <w:jc w:val="both"/>
      </w:pPr>
      <w:bookmarkStart w:id="0" w:name="_Toc22904816"/>
      <w:r w:rsidRPr="00C901D0">
        <w:t xml:space="preserve">Country </w:t>
      </w:r>
      <w:bookmarkEnd w:id="0"/>
      <w:r w:rsidRPr="00C901D0">
        <w:t>context</w:t>
      </w:r>
    </w:p>
    <w:p w14:paraId="5EA32791" w14:textId="24E8DDF4" w:rsidR="00385D02" w:rsidRPr="00385D02" w:rsidRDefault="00B04295" w:rsidP="00020A7B">
      <w:pPr>
        <w:pStyle w:val="Heading3"/>
        <w:jc w:val="both"/>
      </w:pPr>
      <w:r>
        <w:t xml:space="preserve">Introduction: </w:t>
      </w:r>
      <w:r w:rsidR="00385D02" w:rsidRPr="00385D02">
        <w:t xml:space="preserve">Poverty </w:t>
      </w:r>
      <w:r w:rsidR="0009679E">
        <w:t xml:space="preserve">and Gender </w:t>
      </w:r>
      <w:r w:rsidR="00385D02" w:rsidRPr="00385D02">
        <w:t>profile</w:t>
      </w:r>
      <w:r w:rsidR="0009679E">
        <w:t>s</w:t>
      </w:r>
    </w:p>
    <w:p w14:paraId="4F478B1D" w14:textId="0F566C1A" w:rsidR="00030146" w:rsidRDefault="0084566B" w:rsidP="00020A7B">
      <w:pPr>
        <w:jc w:val="both"/>
      </w:pPr>
      <w:r w:rsidRPr="00CA21F4">
        <w:t>Bhutan is a small, land-locked and Least Developed Country (LDC) situated between two large neighbours, i.e. India and China. The total population is currently about 775,000 persons. Bhutan has a total land area of 38,394 km</w:t>
      </w:r>
      <w:r w:rsidRPr="00A07346">
        <w:rPr>
          <w:vertAlign w:val="superscript"/>
        </w:rPr>
        <w:t>2</w:t>
      </w:r>
      <w:r w:rsidRPr="00CA21F4">
        <w:t xml:space="preserve"> of which 72.5 per cent are covered by forest. </w:t>
      </w:r>
      <w:r w:rsidR="00186A8C" w:rsidRPr="00186A8C">
        <w:t xml:space="preserve">The Multidimensional poverty rate has reduced </w:t>
      </w:r>
      <w:r w:rsidR="00186A8C">
        <w:t>significantly</w:t>
      </w:r>
      <w:r w:rsidR="00186A8C" w:rsidRPr="00186A8C">
        <w:t xml:space="preserve"> from 12.7 </w:t>
      </w:r>
      <w:r w:rsidR="00186A8C">
        <w:t xml:space="preserve"> per cent</w:t>
      </w:r>
      <w:r w:rsidR="00186A8C" w:rsidRPr="00186A8C">
        <w:t xml:space="preserve"> in 2012 to 5.8 </w:t>
      </w:r>
      <w:r w:rsidR="00186A8C">
        <w:t>per cent</w:t>
      </w:r>
      <w:r w:rsidR="00186A8C" w:rsidRPr="00186A8C">
        <w:t xml:space="preserve"> in 2017, whereas the income poverty has reduced from 12</w:t>
      </w:r>
      <w:r w:rsidR="00186A8C">
        <w:t xml:space="preserve"> per cent</w:t>
      </w:r>
      <w:r w:rsidR="00186A8C" w:rsidRPr="00186A8C">
        <w:t xml:space="preserve"> in 2012 to 8.2 </w:t>
      </w:r>
      <w:r w:rsidR="00186A8C">
        <w:t xml:space="preserve"> per cent</w:t>
      </w:r>
      <w:r w:rsidR="00186A8C" w:rsidRPr="00186A8C">
        <w:t xml:space="preserve"> in 2017. However, poverty still remains a rural phenomenon wherein 97</w:t>
      </w:r>
      <w:r w:rsidR="00186A8C">
        <w:t xml:space="preserve"> per cent</w:t>
      </w:r>
      <w:r w:rsidR="00186A8C" w:rsidRPr="00186A8C">
        <w:t xml:space="preserve"> of the poor resid</w:t>
      </w:r>
      <w:r w:rsidR="00186A8C">
        <w:t>e</w:t>
      </w:r>
      <w:r w:rsidR="00186A8C" w:rsidRPr="00186A8C">
        <w:t xml:space="preserve"> in rural area</w:t>
      </w:r>
      <w:r w:rsidR="00186A8C">
        <w:t>s</w:t>
      </w:r>
      <w:r w:rsidR="00186A8C" w:rsidRPr="00186A8C">
        <w:t>, where economic opportunities are limited</w:t>
      </w:r>
      <w:r w:rsidRPr="00186A8C">
        <w:t>.</w:t>
      </w:r>
      <w:r w:rsidRPr="00CA21F4">
        <w:t xml:space="preserve"> </w:t>
      </w:r>
      <w:r w:rsidR="00030146">
        <w:t xml:space="preserve">However, Covid-19 has had a dramatic impact on the economy, </w:t>
      </w:r>
      <w:r w:rsidR="00A07346">
        <w:t>Gross Domestic product (</w:t>
      </w:r>
      <w:r w:rsidR="00030146" w:rsidRPr="008B716E">
        <w:t>GDP</w:t>
      </w:r>
      <w:r w:rsidR="00A07346">
        <w:t>)</w:t>
      </w:r>
      <w:r w:rsidR="00030146" w:rsidRPr="008B716E">
        <w:t xml:space="preserve"> growth was revised downward to - negative 2.1 </w:t>
      </w:r>
      <w:r w:rsidR="00030146">
        <w:t>per cent</w:t>
      </w:r>
      <w:r w:rsidR="00030146" w:rsidRPr="008B716E">
        <w:t>. From 2021, the Royal Government of Bhutan (RGoB) expects recovery with an estimated growth of 4.3</w:t>
      </w:r>
      <w:r w:rsidR="00030146">
        <w:t xml:space="preserve"> per cent</w:t>
      </w:r>
      <w:r w:rsidR="00030146" w:rsidRPr="008B716E">
        <w:t>, provided the pandemic situation improves and a vaccine is made available</w:t>
      </w:r>
      <w:r w:rsidR="00A07346">
        <w:rPr>
          <w:rStyle w:val="FootnoteReference"/>
        </w:rPr>
        <w:footnoteReference w:id="1"/>
      </w:r>
      <w:r w:rsidR="00030146">
        <w:t xml:space="preserve"> (and good progress has been made in terms of vaccination coverage</w:t>
      </w:r>
      <w:r w:rsidR="00030146">
        <w:rPr>
          <w:rStyle w:val="FootnoteReference"/>
        </w:rPr>
        <w:footnoteReference w:id="2"/>
      </w:r>
      <w:r w:rsidR="00030146">
        <w:t>)</w:t>
      </w:r>
      <w:r w:rsidR="00030146" w:rsidRPr="008B716E">
        <w:t>.</w:t>
      </w:r>
    </w:p>
    <w:p w14:paraId="4338658E" w14:textId="77777777" w:rsidR="00030146" w:rsidRDefault="00030146" w:rsidP="00020A7B">
      <w:pPr>
        <w:jc w:val="both"/>
      </w:pPr>
    </w:p>
    <w:p w14:paraId="7E4E5B6C" w14:textId="6F61BE66" w:rsidR="0084566B" w:rsidRPr="0009679E" w:rsidRDefault="0084566B" w:rsidP="00020A7B">
      <w:pPr>
        <w:jc w:val="both"/>
        <w:rPr>
          <w:rFonts w:ascii="Calibri" w:hAnsi="Calibri" w:cs="Calibri"/>
        </w:rPr>
      </w:pPr>
      <w:r w:rsidRPr="00CA21F4">
        <w:t xml:space="preserve">Bhutan’s economy is traditionally based on agriculture and forestry which provide the main livelihood for more than 60 per cent of its population. </w:t>
      </w:r>
      <w:r w:rsidR="0009679E">
        <w:t>Significantly, women are engaged in lower quality jobs with most (59.3%)  engaged in agriculture sector, compared around one-third (34.2%) of men</w:t>
      </w:r>
      <w:r w:rsidR="0009679E">
        <w:rPr>
          <w:rStyle w:val="FootnoteReference"/>
        </w:rPr>
        <w:footnoteReference w:id="3"/>
      </w:r>
      <w:r w:rsidR="0009679E">
        <w:t xml:space="preserve">. Bhutan has </w:t>
      </w:r>
      <w:r w:rsidR="0009679E" w:rsidRPr="00FE5093">
        <w:rPr>
          <w:rFonts w:ascii="Calibri" w:hAnsi="Calibri" w:cs="Calibri"/>
        </w:rPr>
        <w:t>witnessed the “feminisation” of agriculture with a more substantial engagement in the sector - with 6</w:t>
      </w:r>
      <w:r w:rsidR="00B04295">
        <w:rPr>
          <w:rFonts w:ascii="Calibri" w:hAnsi="Calibri" w:cs="Calibri"/>
        </w:rPr>
        <w:t>1</w:t>
      </w:r>
      <w:r w:rsidR="0009679E" w:rsidRPr="00FE5093">
        <w:rPr>
          <w:rFonts w:ascii="Calibri" w:hAnsi="Calibri" w:cs="Calibri"/>
        </w:rPr>
        <w:t>.</w:t>
      </w:r>
      <w:r w:rsidR="00B04295">
        <w:rPr>
          <w:rFonts w:ascii="Calibri" w:hAnsi="Calibri" w:cs="Calibri"/>
        </w:rPr>
        <w:t>7</w:t>
      </w:r>
      <w:r w:rsidR="0009679E" w:rsidRPr="00FE5093">
        <w:rPr>
          <w:rFonts w:ascii="Calibri" w:hAnsi="Calibri" w:cs="Calibri"/>
        </w:rPr>
        <w:t xml:space="preserve"> per cent </w:t>
      </w:r>
      <w:r w:rsidR="00B04295">
        <w:rPr>
          <w:rFonts w:ascii="Calibri" w:hAnsi="Calibri" w:cs="Calibri"/>
        </w:rPr>
        <w:t xml:space="preserve">of women engaged in the Renewable Natural Resources (RNR) sector </w:t>
      </w:r>
      <w:r w:rsidR="0009679E">
        <w:rPr>
          <w:rStyle w:val="FootnoteReference"/>
          <w:rFonts w:ascii="Calibri" w:hAnsi="Calibri" w:cs="Calibri"/>
        </w:rPr>
        <w:footnoteReference w:id="4"/>
      </w:r>
      <w:r w:rsidR="0009679E" w:rsidRPr="00FE5093">
        <w:rPr>
          <w:rFonts w:ascii="Calibri" w:hAnsi="Calibri" w:cs="Calibri"/>
        </w:rPr>
        <w:t xml:space="preserve">. </w:t>
      </w:r>
      <w:r w:rsidR="0009679E">
        <w:t>This</w:t>
      </w:r>
      <w:r w:rsidR="00A07346">
        <w:t xml:space="preserve"> sector has been adversely affected over t</w:t>
      </w:r>
      <w:r w:rsidR="00E54A72" w:rsidRPr="00886DB7">
        <w:t xml:space="preserve">he last 10 years </w:t>
      </w:r>
      <w:r w:rsidR="00A07346">
        <w:t>through</w:t>
      </w:r>
      <w:r w:rsidR="00E54A72" w:rsidRPr="00886DB7">
        <w:t xml:space="preserve"> witness</w:t>
      </w:r>
      <w:r w:rsidR="00A07346">
        <w:t>ing</w:t>
      </w:r>
      <w:r w:rsidR="00E54A72" w:rsidRPr="00886DB7">
        <w:t xml:space="preserve"> recurrent extreme </w:t>
      </w:r>
      <w:r w:rsidR="00E54A72">
        <w:t xml:space="preserve">climate </w:t>
      </w:r>
      <w:r w:rsidR="00E54A72" w:rsidRPr="00886DB7">
        <w:t>events including glacial lake outburst, flash floods,</w:t>
      </w:r>
      <w:r w:rsidR="00E54A72">
        <w:t xml:space="preserve"> </w:t>
      </w:r>
      <w:r w:rsidR="00E54A72" w:rsidRPr="00886DB7">
        <w:t>landslides, forest fires, droughts, drying of spring sheds, incidence of new pests and diseases</w:t>
      </w:r>
      <w:r w:rsidR="00A07346">
        <w:t>,</w:t>
      </w:r>
      <w:r w:rsidR="00E54A72">
        <w:t xml:space="preserve"> pos</w:t>
      </w:r>
      <w:r w:rsidR="00A07346">
        <w:t>ing</w:t>
      </w:r>
      <w:r w:rsidR="00E54A72">
        <w:t xml:space="preserve"> a threat to the country’s long-term economic </w:t>
      </w:r>
      <w:r w:rsidR="00E54A72">
        <w:lastRenderedPageBreak/>
        <w:t>prospects. Accordingly, Bhutan</w:t>
      </w:r>
      <w:r w:rsidR="00E54A72" w:rsidRPr="00886DB7">
        <w:t xml:space="preserve"> has identified SDG 13 – Climate Action as one of its core priorities under the ongoing 12</w:t>
      </w:r>
      <w:r w:rsidR="00E54A72" w:rsidRPr="002D0478">
        <w:rPr>
          <w:vertAlign w:val="superscript"/>
        </w:rPr>
        <w:t>th</w:t>
      </w:r>
      <w:r w:rsidR="00E54A72">
        <w:t xml:space="preserve"> Five Year Plan (FYP).</w:t>
      </w:r>
    </w:p>
    <w:p w14:paraId="0F8C38AC" w14:textId="77777777" w:rsidR="0049553D" w:rsidRDefault="0049553D" w:rsidP="00020A7B">
      <w:pPr>
        <w:jc w:val="both"/>
      </w:pPr>
    </w:p>
    <w:p w14:paraId="054C5FDF" w14:textId="0F6E1500" w:rsidR="0009679E" w:rsidRDefault="00186A8C" w:rsidP="00020A7B">
      <w:pPr>
        <w:jc w:val="both"/>
      </w:pPr>
      <w:r>
        <w:t>Although</w:t>
      </w:r>
      <w:r w:rsidR="002E78EE">
        <w:t xml:space="preserve"> Bhutan has well-established legislative and policy frameworks in </w:t>
      </w:r>
      <w:r>
        <w:t xml:space="preserve">place in </w:t>
      </w:r>
      <w:r w:rsidR="002E78EE">
        <w:t>relation to gender equality, Bhutan ranks 130 out of 156 in the Global Gender Gap Report 2021</w:t>
      </w:r>
      <w:r w:rsidR="002E78EE">
        <w:rPr>
          <w:rStyle w:val="FootnoteReference"/>
          <w:rFonts w:ascii="Times New Roman" w:hAnsi="Times New Roman"/>
          <w:sz w:val="24"/>
          <w:szCs w:val="24"/>
        </w:rPr>
        <w:footnoteReference w:id="5"/>
      </w:r>
      <w:r w:rsidR="002E78EE">
        <w:t>, which uses indicators of political empowerment, health and survival, educational attainment and economic participation and opportunity to assess the extent of gender parity</w:t>
      </w:r>
      <w:r>
        <w:t xml:space="preserve">. </w:t>
      </w:r>
      <w:r w:rsidR="00790593">
        <w:t>Further, t</w:t>
      </w:r>
      <w:r w:rsidR="00790593" w:rsidRPr="00790593">
        <w:t xml:space="preserve">he UNDP </w:t>
      </w:r>
      <w:r w:rsidR="00790593" w:rsidRPr="00790593">
        <w:rPr>
          <w:i/>
          <w:iCs/>
        </w:rPr>
        <w:t xml:space="preserve">Gender Inequality Index </w:t>
      </w:r>
      <w:r w:rsidR="00790593" w:rsidRPr="00790593">
        <w:t>(GII)</w:t>
      </w:r>
      <w:r w:rsidR="00790593">
        <w:rPr>
          <w:rStyle w:val="FootnoteReference"/>
        </w:rPr>
        <w:footnoteReference w:id="6"/>
      </w:r>
      <w:r w:rsidR="00790593" w:rsidRPr="00790593">
        <w:rPr>
          <w:position w:val="8"/>
          <w:sz w:val="14"/>
          <w:szCs w:val="14"/>
        </w:rPr>
        <w:t xml:space="preserve"> </w:t>
      </w:r>
      <w:r w:rsidR="00790593">
        <w:t>that r</w:t>
      </w:r>
      <w:r w:rsidR="00790593" w:rsidRPr="00790593">
        <w:t>eflects gender-based inequalities in three dimensions: reproductive health, empowerment, and economic activity</w:t>
      </w:r>
      <w:r w:rsidR="00790593">
        <w:t xml:space="preserve"> found in that Bhutan’s GII in </w:t>
      </w:r>
      <w:r w:rsidR="00790593" w:rsidRPr="00790593">
        <w:t xml:space="preserve">2019 is 0.436, which ranks the country on position 99 of 162 countries. </w:t>
      </w:r>
      <w:r w:rsidRPr="00186A8C">
        <w:t xml:space="preserve">While </w:t>
      </w:r>
      <w:r>
        <w:t>there is</w:t>
      </w:r>
      <w:r w:rsidRPr="00186A8C">
        <w:t xml:space="preserve"> gender parity in education (up till the secondary level), </w:t>
      </w:r>
      <w:r>
        <w:t xml:space="preserve">a </w:t>
      </w:r>
      <w:r w:rsidRPr="00186A8C">
        <w:t xml:space="preserve">decrease in maternal mortality, and </w:t>
      </w:r>
      <w:r>
        <w:t xml:space="preserve">an </w:t>
      </w:r>
      <w:r w:rsidRPr="00186A8C">
        <w:t>increase in women’s participation in society and work, there are still areas where gender inequalities persist such as unequal land ownership, women’s low representation in public and political</w:t>
      </w:r>
      <w:r w:rsidRPr="00C51C2D">
        <w:rPr>
          <w:rFonts w:ascii="Times New Roman" w:hAnsi="Times New Roman"/>
          <w:sz w:val="24"/>
          <w:szCs w:val="24"/>
        </w:rPr>
        <w:t xml:space="preserve"> </w:t>
      </w:r>
      <w:r w:rsidRPr="00186A8C">
        <w:t>institutions, and unequal participation beyond secondary education</w:t>
      </w:r>
      <w:r>
        <w:t>.</w:t>
      </w:r>
      <w:r w:rsidR="0009679E">
        <w:t xml:space="preserve"> Gender based-violence against women also remains one of the impediments to the realisation of gender equality and women’s empowerment. While Bhutan has made significant achievements to eliminate violence against women, studies revealed </w:t>
      </w:r>
      <w:r w:rsidR="006A7A72">
        <w:t xml:space="preserve">a </w:t>
      </w:r>
      <w:r w:rsidR="0009679E">
        <w:t xml:space="preserve">high tolerance rate of violence against women with </w:t>
      </w:r>
      <w:r w:rsidR="00A11309">
        <w:t xml:space="preserve">61.8% of women themselves believing that it is acceptable for a man to hit his wife if  he </w:t>
      </w:r>
      <w:r w:rsidR="00A11309" w:rsidRPr="00A11309">
        <w:rPr>
          <w:rFonts w:ascii="Calibri" w:hAnsi="Calibri" w:cs="Calibri"/>
        </w:rPr>
        <w:t xml:space="preserve">finds out that she has been unfaithful </w:t>
      </w:r>
      <w:r w:rsidR="0009679E">
        <w:rPr>
          <w:rStyle w:val="FootnoteReference"/>
        </w:rPr>
        <w:footnoteReference w:id="7"/>
      </w:r>
      <w:r w:rsidR="0009679E">
        <w:t xml:space="preserve">. </w:t>
      </w:r>
    </w:p>
    <w:p w14:paraId="1E4BBA1D" w14:textId="737B3F14" w:rsidR="004D125D" w:rsidRDefault="004D125D" w:rsidP="00020A7B">
      <w:pPr>
        <w:jc w:val="both"/>
      </w:pPr>
    </w:p>
    <w:p w14:paraId="14A9D186" w14:textId="1B2F52F9" w:rsidR="004D125D" w:rsidRPr="004D125D" w:rsidRDefault="004D125D" w:rsidP="00020A7B">
      <w:pPr>
        <w:jc w:val="both"/>
      </w:pPr>
      <w:r>
        <w:t>Further, t</w:t>
      </w:r>
      <w:r w:rsidRPr="004D125D">
        <w:t>he C</w:t>
      </w:r>
      <w:r>
        <w:t>ovid</w:t>
      </w:r>
      <w:r w:rsidRPr="004D125D">
        <w:t xml:space="preserve">-19 crisis and the lockdowns imposed on the population seem to have aggravated the situation with media </w:t>
      </w:r>
      <w:r>
        <w:t>s</w:t>
      </w:r>
      <w:r w:rsidRPr="004D125D">
        <w:t xml:space="preserve"> indicating that the number of people experiencing gender-based violence increased by 53.5 percent in 2020</w:t>
      </w:r>
      <w:r>
        <w:rPr>
          <w:rStyle w:val="FootnoteReference"/>
        </w:rPr>
        <w:footnoteReference w:id="8"/>
      </w:r>
      <w:r w:rsidRPr="004D125D">
        <w:t>.</w:t>
      </w:r>
    </w:p>
    <w:p w14:paraId="02CA7161" w14:textId="77777777" w:rsidR="00A11309" w:rsidRDefault="00A11309" w:rsidP="00020A7B">
      <w:pPr>
        <w:jc w:val="both"/>
      </w:pPr>
    </w:p>
    <w:p w14:paraId="7336DC00" w14:textId="5B6D6D8A" w:rsidR="003C285B" w:rsidRDefault="003C285B" w:rsidP="00020A7B">
      <w:pPr>
        <w:pStyle w:val="Heading3"/>
        <w:jc w:val="both"/>
      </w:pPr>
      <w:r>
        <w:t>Key defintions</w:t>
      </w:r>
    </w:p>
    <w:p w14:paraId="1F18CAAE" w14:textId="594BB9E8" w:rsidR="00F063E0" w:rsidRDefault="003C285B" w:rsidP="00020A7B">
      <w:pPr>
        <w:jc w:val="both"/>
      </w:pPr>
      <w:r>
        <w:t>The Royal Government of Bhutan (RGoB) through its National G</w:t>
      </w:r>
      <w:r w:rsidRPr="001A4B3A">
        <w:t xml:space="preserve">ender </w:t>
      </w:r>
      <w:r>
        <w:t>E</w:t>
      </w:r>
      <w:r w:rsidRPr="001A4B3A">
        <w:t xml:space="preserve">quality </w:t>
      </w:r>
      <w:r>
        <w:t>P</w:t>
      </w:r>
      <w:r w:rsidRPr="001A4B3A">
        <w:t>olicy</w:t>
      </w:r>
      <w:r>
        <w:rPr>
          <w:rStyle w:val="FootnoteReference"/>
        </w:rPr>
        <w:footnoteReference w:id="9"/>
      </w:r>
      <w:r w:rsidRPr="001A4B3A">
        <w:t xml:space="preserve"> (</w:t>
      </w:r>
      <w:r>
        <w:t xml:space="preserve">NGEP) </w:t>
      </w:r>
      <w:r w:rsidR="002E78EE">
        <w:t xml:space="preserve">(2019-2023) </w:t>
      </w:r>
      <w:r>
        <w:t>defines gender and gender equality as follows:</w:t>
      </w:r>
    </w:p>
    <w:p w14:paraId="4927E960" w14:textId="77777777" w:rsidR="00FA221A" w:rsidRDefault="00FA221A" w:rsidP="00020A7B">
      <w:pPr>
        <w:jc w:val="both"/>
      </w:pPr>
    </w:p>
    <w:p w14:paraId="597B26AE" w14:textId="5009B2AF" w:rsidR="003C285B" w:rsidRPr="003217B3" w:rsidRDefault="003C285B" w:rsidP="00020A7B">
      <w:pPr>
        <w:jc w:val="both"/>
      </w:pPr>
      <w:r w:rsidRPr="003C285B">
        <w:rPr>
          <w:b/>
          <w:bCs/>
        </w:rPr>
        <w:t>Gender</w:t>
      </w:r>
      <w:r w:rsidRPr="003C285B">
        <w:t xml:space="preserve"> refers to the social attributes and opportunities associated with being male and female and the relationships between women and men and girls and boys, as well as the relations between women and those between men. These attributes, opportunities and relationships are socially constructed and are learned through socialization processes. They are context/time- specific and changeable. Gender determines what is expected, allowed and valued in a woman or a man in a given context. In most societies there are differences and inequalities between women and men in </w:t>
      </w:r>
      <w:r w:rsidRPr="003217B3">
        <w:lastRenderedPageBreak/>
        <w:t xml:space="preserve">responsibilities assigned, activities undertaken, access to and control over resources, as well as decision-making opportunities. Gender is part of the broader socio- cultural context. </w:t>
      </w:r>
    </w:p>
    <w:p w14:paraId="26DDBDC0" w14:textId="77777777" w:rsidR="00F063E0" w:rsidRDefault="00F063E0" w:rsidP="00020A7B">
      <w:pPr>
        <w:jc w:val="both"/>
      </w:pPr>
    </w:p>
    <w:p w14:paraId="6487B4FB" w14:textId="34B7673B" w:rsidR="003C285B" w:rsidRDefault="003C285B" w:rsidP="00020A7B">
      <w:pPr>
        <w:jc w:val="both"/>
      </w:pPr>
      <w:r w:rsidRPr="003C285B">
        <w:rPr>
          <w:b/>
          <w:bCs/>
        </w:rPr>
        <w:t xml:space="preserve">Gender Equality </w:t>
      </w:r>
      <w:r w:rsidRPr="003C285B">
        <w:t>implies that the interests, needs and priorities of both women and men are taken into consideration, recogni</w:t>
      </w:r>
      <w:r w:rsidR="008A443E">
        <w:t>s</w:t>
      </w:r>
      <w:r w:rsidRPr="003C285B">
        <w:t xml:space="preserve">ing the diversity of different groups of women and men. Gender equality is not </w:t>
      </w:r>
      <w:r w:rsidR="008A443E">
        <w:t xml:space="preserve">solely </w:t>
      </w:r>
      <w:r w:rsidRPr="003C285B">
        <w:t xml:space="preserve">a women’s issue but should concern and fully engage men as well as women. Equality between women and men is seen both as a human rights issue and as a precondition for, and indicator of, sustainable people-centered development. </w:t>
      </w:r>
    </w:p>
    <w:p w14:paraId="7B00051E" w14:textId="4AD14310" w:rsidR="006A7A72" w:rsidRDefault="006A7A72" w:rsidP="00020A7B">
      <w:pPr>
        <w:jc w:val="both"/>
      </w:pPr>
    </w:p>
    <w:p w14:paraId="15DB08AB" w14:textId="5992D1A7" w:rsidR="006A7A72" w:rsidRPr="006A7A72" w:rsidRDefault="006A7A72" w:rsidP="00020A7B">
      <w:pPr>
        <w:jc w:val="both"/>
        <w:rPr>
          <w:rFonts w:ascii="Times New Roman" w:hAnsi="Times New Roman" w:cs="Times New Roman"/>
          <w:sz w:val="24"/>
          <w:szCs w:val="24"/>
        </w:rPr>
      </w:pPr>
      <w:r w:rsidRPr="006A7A72">
        <w:rPr>
          <w:b/>
          <w:bCs/>
          <w:color w:val="000000" w:themeColor="text1"/>
        </w:rPr>
        <w:t xml:space="preserve">Gender mainstreaming </w:t>
      </w:r>
      <w:r w:rsidRPr="006A7A72">
        <w:t xml:space="preserve">is about moving gender equality and women’s rights from the margins of development to the mainstream, </w:t>
      </w:r>
      <w:r>
        <w:t>by explicitly analysing and addressing gender issues within policy planning, programmes and projects for example (in addition to</w:t>
      </w:r>
      <w:r w:rsidRPr="006A7A72">
        <w:t xml:space="preserve"> complement</w:t>
      </w:r>
      <w:r>
        <w:t>ing</w:t>
      </w:r>
      <w:r w:rsidRPr="006A7A72">
        <w:t xml:space="preserve"> strategic projects for women and girls addressing specific gender gaps and promoting women’s and girls’ rights</w:t>
      </w:r>
      <w:r>
        <w:t>)</w:t>
      </w:r>
      <w:r w:rsidRPr="006A7A72">
        <w:t>. The ultimate goal of gender mainstreaming is to achieve gender equality</w:t>
      </w:r>
      <w:r>
        <w:t xml:space="preserve"> </w:t>
      </w:r>
      <w:r w:rsidRPr="006A7A72">
        <w:t xml:space="preserve">and </w:t>
      </w:r>
      <w:r>
        <w:t>is a process rather than</w:t>
      </w:r>
      <w:r w:rsidRPr="006A7A72">
        <w:t xml:space="preserve"> an end in itself. </w:t>
      </w:r>
    </w:p>
    <w:p w14:paraId="777496D3" w14:textId="77777777" w:rsidR="003C285B" w:rsidRPr="003C285B" w:rsidRDefault="003C285B" w:rsidP="00020A7B">
      <w:pPr>
        <w:jc w:val="both"/>
      </w:pPr>
    </w:p>
    <w:p w14:paraId="38BF0A71" w14:textId="0D19DC3B" w:rsidR="00E5529C" w:rsidRDefault="00E5529C" w:rsidP="00020A7B">
      <w:pPr>
        <w:pStyle w:val="Heading3"/>
        <w:jc w:val="both"/>
      </w:pPr>
      <w:r>
        <w:t>Gender profile within Renewable Natural Resources</w:t>
      </w:r>
      <w:r w:rsidR="005A6685">
        <w:t xml:space="preserve"> sector</w:t>
      </w:r>
    </w:p>
    <w:p w14:paraId="4C1F9EFD" w14:textId="77777777" w:rsidR="00B04295" w:rsidRDefault="00E5529C" w:rsidP="00020A7B">
      <w:pPr>
        <w:jc w:val="both"/>
      </w:pPr>
      <w:r>
        <w:t xml:space="preserve">Women in general and women living in mountainous areas carry the double burden of  </w:t>
      </w:r>
      <w:r w:rsidRPr="00C022FC">
        <w:rPr>
          <w:rStyle w:val="A0"/>
          <w:rFonts w:cstheme="minorHAnsi"/>
        </w:rPr>
        <w:t>a</w:t>
      </w:r>
      <w:r>
        <w:rPr>
          <w:rStyle w:val="A0"/>
          <w:rFonts w:cstheme="minorHAnsi"/>
        </w:rPr>
        <w:t xml:space="preserve">gricultural work – farm work and livestock rearing, combined with domestic responsibilities. The frequent high levels of economic migration by male household members, has led to the “feminisation of agriculture” with women are often </w:t>
      </w:r>
      <w:r w:rsidRPr="00014385">
        <w:t>responsible for farming</w:t>
      </w:r>
      <w:r w:rsidR="000A367E">
        <w:t>,</w:t>
      </w:r>
      <w:r w:rsidRPr="00014385">
        <w:t xml:space="preserve"> including dealing with</w:t>
      </w:r>
      <w:r>
        <w:rPr>
          <w:rStyle w:val="A0"/>
          <w:rFonts w:cstheme="minorHAnsi"/>
        </w:rPr>
        <w:t xml:space="preserve"> disasters as a consequence of climate change.</w:t>
      </w:r>
      <w:r w:rsidR="00997EF3">
        <w:rPr>
          <w:rStyle w:val="A0"/>
          <w:rFonts w:cstheme="minorHAnsi"/>
        </w:rPr>
        <w:t xml:space="preserve"> </w:t>
      </w:r>
      <w:r w:rsidR="00997EF3" w:rsidRPr="00997EF3">
        <w:t>Time</w:t>
      </w:r>
      <w:r w:rsidR="000A367E">
        <w:t>-</w:t>
      </w:r>
      <w:r w:rsidR="00997EF3" w:rsidRPr="00997EF3">
        <w:t>use studies and Gross National Happiness Commission (GNHC) surveys reveal that women work longer hours in the field</w:t>
      </w:r>
      <w:r w:rsidR="00754E74">
        <w:t>s</w:t>
      </w:r>
      <w:r w:rsidR="00997EF3" w:rsidRPr="00997EF3">
        <w:t xml:space="preserve"> than men (ranging from 14-18 hours</w:t>
      </w:r>
      <w:r w:rsidR="00997EF3">
        <w:t xml:space="preserve"> per </w:t>
      </w:r>
      <w:r w:rsidR="00997EF3" w:rsidRPr="00997EF3">
        <w:t>day) and have less leisure time.</w:t>
      </w:r>
      <w:r w:rsidR="003979DE">
        <w:t xml:space="preserve"> </w:t>
      </w:r>
    </w:p>
    <w:p w14:paraId="03B7DFEB" w14:textId="77777777" w:rsidR="00B04295" w:rsidRDefault="00B04295" w:rsidP="00020A7B">
      <w:pPr>
        <w:jc w:val="both"/>
      </w:pPr>
    </w:p>
    <w:p w14:paraId="51D6E756" w14:textId="72C89431" w:rsidR="00845C89" w:rsidRPr="00845C89" w:rsidRDefault="00754E74" w:rsidP="00020A7B">
      <w:pPr>
        <w:jc w:val="both"/>
        <w:rPr>
          <w:rFonts w:ascii="Times New Roman" w:hAnsi="Times New Roman" w:cs="Times New Roman"/>
          <w:sz w:val="24"/>
          <w:szCs w:val="24"/>
        </w:rPr>
      </w:pPr>
      <w:r>
        <w:t>Also o</w:t>
      </w:r>
      <w:r w:rsidR="003979DE" w:rsidRPr="003979DE">
        <w:t>f concern is that domestic violence is prevalent in rural areas and affects women’s economic activities and their quality of life.</w:t>
      </w:r>
      <w:r w:rsidR="00845C89">
        <w:t xml:space="preserve"> </w:t>
      </w:r>
      <w:r w:rsidR="00A11309">
        <w:t>The aforementioned</w:t>
      </w:r>
      <w:r w:rsidR="00845C89" w:rsidRPr="00845C89">
        <w:t xml:space="preserve"> study on Violence Against Women in Bhutan</w:t>
      </w:r>
      <w:r w:rsidR="00A11309">
        <w:rPr>
          <w:vertAlign w:val="superscript"/>
        </w:rPr>
        <w:t xml:space="preserve"> </w:t>
      </w:r>
      <w:r w:rsidR="00845C89" w:rsidRPr="00845C89">
        <w:t xml:space="preserve">found that about 30 per cent of women (aged 15-49) have experienced physical or emotional violence from an intimate partner, and 60 per cent have experienced controlling behaviour </w:t>
      </w:r>
      <w:r w:rsidR="00DD4302">
        <w:t xml:space="preserve">including </w:t>
      </w:r>
      <w:r w:rsidR="00845C89" w:rsidRPr="00845C89">
        <w:t>economic abuse.</w:t>
      </w:r>
    </w:p>
    <w:p w14:paraId="327307E2" w14:textId="0202463E" w:rsidR="00997EF3" w:rsidRDefault="00997EF3" w:rsidP="00020A7B">
      <w:pPr>
        <w:jc w:val="both"/>
      </w:pPr>
    </w:p>
    <w:p w14:paraId="42F53F5E" w14:textId="61BB54F6" w:rsidR="00B04295" w:rsidRDefault="005A6685" w:rsidP="00020A7B">
      <w:pPr>
        <w:jc w:val="both"/>
      </w:pPr>
      <w:r w:rsidRPr="00106B28">
        <w:t xml:space="preserve">The </w:t>
      </w:r>
      <w:r w:rsidR="00106B28">
        <w:t xml:space="preserve">RGoB’s </w:t>
      </w:r>
      <w:r w:rsidRPr="00106B28">
        <w:t xml:space="preserve">2020 Gender and Climate Change report’s response to the </w:t>
      </w:r>
      <w:r w:rsidR="00B04295" w:rsidRPr="00106B28">
        <w:t xml:space="preserve"> increasing feminisation </w:t>
      </w:r>
      <w:r w:rsidRPr="00106B28">
        <w:t>of</w:t>
      </w:r>
      <w:r w:rsidR="00B04295" w:rsidRPr="00106B28">
        <w:t xml:space="preserve"> agriculture</w:t>
      </w:r>
      <w:r w:rsidR="00B04295">
        <w:rPr>
          <w:b/>
        </w:rPr>
        <w:t xml:space="preserve"> </w:t>
      </w:r>
      <w:r w:rsidR="00B04295">
        <w:t xml:space="preserve">calls for </w:t>
      </w:r>
      <w:r w:rsidR="00B04295" w:rsidRPr="00EE54D5">
        <w:t xml:space="preserve">mainstreaming gender in </w:t>
      </w:r>
      <w:r>
        <w:t>the sector (and sub-sectors)</w:t>
      </w:r>
      <w:r w:rsidR="00B04295" w:rsidRPr="00EE54D5">
        <w:t xml:space="preserve"> </w:t>
      </w:r>
      <w:r w:rsidR="00B04295">
        <w:t>as well as in designing and implementing climate actions</w:t>
      </w:r>
      <w:r w:rsidR="00106B28">
        <w:t>.</w:t>
      </w:r>
      <w:r w:rsidR="00B04295">
        <w:t xml:space="preserve"> </w:t>
      </w:r>
      <w:r>
        <w:t xml:space="preserve">The study </w:t>
      </w:r>
      <w:r w:rsidR="00106B28">
        <w:t xml:space="preserve">highlights the need to raise </w:t>
      </w:r>
      <w:r>
        <w:t>awareness and participation</w:t>
      </w:r>
      <w:r w:rsidR="00106B28">
        <w:t xml:space="preserve"> of both women and men</w:t>
      </w:r>
      <w:r>
        <w:t xml:space="preserve"> in </w:t>
      </w:r>
      <w:r w:rsidR="00B04295">
        <w:t xml:space="preserve"> climate-smart and resilient agriculture initiatives. There is </w:t>
      </w:r>
      <w:r>
        <w:t xml:space="preserve">also </w:t>
      </w:r>
      <w:r w:rsidR="00B04295">
        <w:t xml:space="preserve">an urgent need to empower and build the leadership of female farmers and to enhance their communication skills so as to strengthen their voice and decision making abilities in local governance and farming decisions. </w:t>
      </w:r>
      <w:r w:rsidRPr="008C6A28">
        <w:t>Target</w:t>
      </w:r>
      <w:r w:rsidR="00106B28">
        <w:t>ed</w:t>
      </w:r>
      <w:r w:rsidRPr="008C6A28">
        <w:t xml:space="preserve"> C</w:t>
      </w:r>
      <w:r>
        <w:t xml:space="preserve">limate </w:t>
      </w:r>
      <w:r w:rsidRPr="008C6A28">
        <w:t>C</w:t>
      </w:r>
      <w:r>
        <w:t>hange</w:t>
      </w:r>
      <w:r w:rsidRPr="008C6A28">
        <w:t xml:space="preserve"> mitigation and adaptation programmes, through C</w:t>
      </w:r>
      <w:r>
        <w:t xml:space="preserve">limate </w:t>
      </w:r>
      <w:r w:rsidRPr="008C6A28">
        <w:t>S</w:t>
      </w:r>
      <w:r>
        <w:t xml:space="preserve">mart </w:t>
      </w:r>
      <w:r w:rsidRPr="008C6A28">
        <w:t>A</w:t>
      </w:r>
      <w:r>
        <w:t>griculture</w:t>
      </w:r>
      <w:r w:rsidRPr="008C6A28">
        <w:t>/C</w:t>
      </w:r>
      <w:r>
        <w:t xml:space="preserve">limate </w:t>
      </w:r>
      <w:r w:rsidRPr="008C6A28">
        <w:t>R</w:t>
      </w:r>
      <w:r>
        <w:t xml:space="preserve">esilient </w:t>
      </w:r>
      <w:r w:rsidRPr="008C6A28">
        <w:t>A</w:t>
      </w:r>
      <w:r>
        <w:t>griculture</w:t>
      </w:r>
      <w:r w:rsidRPr="008C6A28">
        <w:t xml:space="preserve">, towards the needs and priorities of rural women and men </w:t>
      </w:r>
      <w:r w:rsidR="00106B28">
        <w:lastRenderedPageBreak/>
        <w:t xml:space="preserve">to </w:t>
      </w:r>
      <w:r w:rsidRPr="008C6A28">
        <w:t>minimising the</w:t>
      </w:r>
      <w:r>
        <w:t xml:space="preserve"> </w:t>
      </w:r>
      <w:r w:rsidRPr="008C6A28">
        <w:t>shocks induced by climate change</w:t>
      </w:r>
      <w:r w:rsidR="00106B28">
        <w:t xml:space="preserve"> are also recommended. </w:t>
      </w:r>
      <w:r>
        <w:t xml:space="preserve">From a policy perspective, gender needs to be mainstreamed with the MoAF’s </w:t>
      </w:r>
      <w:r w:rsidR="00B04295">
        <w:t>plans, programmes and policies</w:t>
      </w:r>
      <w:r>
        <w:t xml:space="preserve">. This need for gender mainstreaming, awareness, and capacity development for increased participation and leadership also applies to </w:t>
      </w:r>
      <w:r w:rsidR="00B04295">
        <w:t xml:space="preserve">the energy and waste sectors. </w:t>
      </w:r>
      <w:r>
        <w:t xml:space="preserve">Further the study goes on to highlight the urgent need for </w:t>
      </w:r>
      <w:r w:rsidR="00B04295" w:rsidRPr="00B21ABD">
        <w:t>the systematic collection of sex-disaggregated data, development of gender-sensitive statistics and other information in design, planning, implementation, monitoring and evaluation of climate</w:t>
      </w:r>
      <w:r w:rsidR="00B04295">
        <w:t xml:space="preserve"> </w:t>
      </w:r>
      <w:r w:rsidR="00B04295" w:rsidRPr="00B21ABD">
        <w:t>mitigation and adaptation efforts in all sectors and at all levels.</w:t>
      </w:r>
      <w:r>
        <w:t xml:space="preserve"> Relatedly, the study recommends that steps are required to e</w:t>
      </w:r>
      <w:r w:rsidR="00B04295" w:rsidRPr="008C6A28">
        <w:t>nhance women’s livelihoods and promote women-led green enterprises by ensuring their access to finance, including climate finance, insurance, technical training, and sustainable technologies, specifically in climate-related sectors such as agriculture, energy, transport and waste.</w:t>
      </w:r>
    </w:p>
    <w:p w14:paraId="6AB75E32" w14:textId="17A59589" w:rsidR="00106B28" w:rsidRDefault="00106B28" w:rsidP="00020A7B">
      <w:pPr>
        <w:jc w:val="both"/>
      </w:pPr>
    </w:p>
    <w:p w14:paraId="4666556D" w14:textId="4D32D646" w:rsidR="00106B28" w:rsidRDefault="00106B28" w:rsidP="00020A7B">
      <w:pPr>
        <w:jc w:val="both"/>
      </w:pPr>
      <w:r w:rsidRPr="00106B28">
        <w:t>RGoB has made efforts to bring extension services closer to local communities which have benefited both women and men. MoAF has also aimed to increase the number of women extension workers and the participation of women farmers in training.The 2019-2023 NPAGE aims to reduce the vulnerability of women and girls to climate change and environmental degradation, and increase women’s role in climate change and environment decision-making. It focuses on implementing targeted measures to reduce climate change vulnerability, building the capacity of women and girls on climate change and environment decision making, integrating gender into environment and climate change policies, plans and programmes, and strengthening the collection and use of gender disaggregated data.</w:t>
      </w:r>
    </w:p>
    <w:p w14:paraId="325307DC" w14:textId="366140E3" w:rsidR="0040065D" w:rsidRDefault="0040065D" w:rsidP="00020A7B">
      <w:pPr>
        <w:jc w:val="both"/>
      </w:pPr>
    </w:p>
    <w:p w14:paraId="4C03269F" w14:textId="3E7256AA" w:rsidR="0040065D" w:rsidRPr="00106B28" w:rsidRDefault="0040065D" w:rsidP="00020A7B">
      <w:pPr>
        <w:jc w:val="both"/>
      </w:pPr>
      <w:r>
        <w:t>According to an ICIMOD report on farm mechanisation in Bhutan</w:t>
      </w:r>
      <w:r>
        <w:rPr>
          <w:rStyle w:val="FootnoteReference"/>
        </w:rPr>
        <w:footnoteReference w:id="10"/>
      </w:r>
      <w:r>
        <w:t>, m</w:t>
      </w:r>
      <w:r w:rsidRPr="0040065D">
        <w:t>ountain agriculture is physically demanding and</w:t>
      </w:r>
      <w:r>
        <w:t xml:space="preserve"> </w:t>
      </w:r>
      <w:r w:rsidRPr="0040065D">
        <w:t xml:space="preserve">time consuming. Rural women, who mostly work as subsistence farmers while also performing domestic work and communal activities, often face a poverty trap, undermining their well-being. Despite increasing labour participation in this sector, women remain invisible as active players and agents of change. A range of new and inexpensive agriculture machinery, adapted to local conditions, could potentially enhance labour productivity, reduce work burden and drudgery, and enable women to gain new skills and knowledge that can transform rural gender relations and reduce inequalities. It could also allow them to shift from subsistence to more market-oriented farming. However, the extent to which these technologies are available, suitably introduced (by individual use or via extension services) or adopted by women farmers in the </w:t>
      </w:r>
      <w:r>
        <w:t>Bhutan</w:t>
      </w:r>
      <w:r w:rsidRPr="0040065D">
        <w:t xml:space="preserve"> is still not clear. </w:t>
      </w:r>
      <w:r>
        <w:t xml:space="preserve">A series of webinars were then facilitated </w:t>
      </w:r>
      <w:r w:rsidRPr="0040065D">
        <w:t>by International Centre for Integrated Mountain Development</w:t>
      </w:r>
      <w:r>
        <w:t xml:space="preserve"> (ICIMOD) in early 2021, the findings of which will be useful to this Gender report. They found that barriers that women farmers face in accessing agricultural mechanisation include: lack of customised machinery and equipment for women; limited access to finance; inadequate institutional support; restrictive gender norms that affect women’s participation in training, access finance and use technology; and little monitoring of the impact of technology.</w:t>
      </w:r>
    </w:p>
    <w:p w14:paraId="383C24B6" w14:textId="77777777" w:rsidR="00106B28" w:rsidRPr="00106B28" w:rsidRDefault="00106B28" w:rsidP="00020A7B">
      <w:pPr>
        <w:jc w:val="both"/>
      </w:pPr>
    </w:p>
    <w:p w14:paraId="0C648480" w14:textId="7383FDDB" w:rsidR="00106B28" w:rsidRPr="00106B28" w:rsidRDefault="00106B28" w:rsidP="00020A7B">
      <w:pPr>
        <w:jc w:val="both"/>
      </w:pPr>
      <w:r w:rsidRPr="00106B28">
        <w:t xml:space="preserve">The EUD’s 2021 Gender Country Profile </w:t>
      </w:r>
      <w:r w:rsidR="00A11309">
        <w:t>presents an analysis of</w:t>
      </w:r>
      <w:r w:rsidR="00BB2D2A">
        <w:t xml:space="preserve"> Bhutan’s key gender policies and strategies to inform the EUD’s implementation of its Gender Action Plan III (GAP III) and its key sectoral priorities within its</w:t>
      </w:r>
      <w:r w:rsidR="00BB2D2A" w:rsidRPr="007651BE">
        <w:t xml:space="preserve"> </w:t>
      </w:r>
      <w:r w:rsidR="00BB2D2A">
        <w:t xml:space="preserve">(draft) </w:t>
      </w:r>
      <w:r w:rsidR="00BB2D2A" w:rsidRPr="007651BE">
        <w:t>2021-2027</w:t>
      </w:r>
      <w:r w:rsidR="00BB2D2A">
        <w:t xml:space="preserve"> </w:t>
      </w:r>
      <w:r w:rsidR="00BB2D2A" w:rsidRPr="007651BE">
        <w:t>Multi Annual Indicative Programme (MIP) for Bhutan</w:t>
      </w:r>
      <w:r w:rsidR="00BB2D2A">
        <w:t xml:space="preserve">. It highlights the need for the </w:t>
      </w:r>
      <w:r w:rsidRPr="00106B28">
        <w:t xml:space="preserve">RGoB to address gender equality issues and </w:t>
      </w:r>
      <w:r w:rsidR="00B85EC8">
        <w:t xml:space="preserve">enact </w:t>
      </w:r>
      <w:r w:rsidRPr="00106B28">
        <w:t>government commitments to address gender equality</w:t>
      </w:r>
      <w:r w:rsidR="00B85EC8">
        <w:t>, including:</w:t>
      </w:r>
      <w:r w:rsidRPr="00106B28">
        <w:rPr>
          <w:sz w:val="18"/>
          <w:szCs w:val="18"/>
        </w:rPr>
        <w:t xml:space="preserve"> </w:t>
      </w:r>
      <w:r w:rsidR="001508DD" w:rsidRPr="001508DD">
        <w:t xml:space="preserve">gathering of </w:t>
      </w:r>
      <w:r w:rsidR="00B85EC8" w:rsidRPr="001508DD">
        <w:t>d</w:t>
      </w:r>
      <w:r w:rsidRPr="001508DD">
        <w:t>ata for informed policy development—beyond the household</w:t>
      </w:r>
      <w:r w:rsidR="00B85EC8" w:rsidRPr="001508DD">
        <w:t xml:space="preserve"> level; seek w</w:t>
      </w:r>
      <w:r w:rsidRPr="001508DD">
        <w:t>omen’s views</w:t>
      </w:r>
      <w:r w:rsidRPr="00106B28">
        <w:t xml:space="preserve"> on development priorities and strategies</w:t>
      </w:r>
      <w:r w:rsidR="00B85EC8">
        <w:t>; identify l</w:t>
      </w:r>
      <w:r w:rsidRPr="00106B28">
        <w:t>abour-saving technologies to reduce women’s work burden</w:t>
      </w:r>
      <w:r w:rsidR="00B85EC8">
        <w:t>; investigate c</w:t>
      </w:r>
      <w:r w:rsidRPr="00106B28">
        <w:t>ollective / commercial approaches to certain household tasks</w:t>
      </w:r>
      <w:r w:rsidR="00B85EC8">
        <w:t>; promote m</w:t>
      </w:r>
      <w:r w:rsidRPr="00106B28">
        <w:t>obile phones as an economic asset for women farmers</w:t>
      </w:r>
      <w:r w:rsidR="00B85EC8">
        <w:t>; and focus om d</w:t>
      </w:r>
      <w:r w:rsidRPr="00106B28">
        <w:t>omestic violence prevention</w:t>
      </w:r>
      <w:r w:rsidR="00B85EC8">
        <w:t>.</w:t>
      </w:r>
    </w:p>
    <w:p w14:paraId="602E2C72" w14:textId="77777777" w:rsidR="00106B28" w:rsidRPr="008C6A28" w:rsidRDefault="00106B28" w:rsidP="00020A7B">
      <w:pPr>
        <w:jc w:val="both"/>
      </w:pPr>
    </w:p>
    <w:p w14:paraId="4E613011" w14:textId="6CDEE0AC" w:rsidR="003979DE" w:rsidRPr="00B12735" w:rsidRDefault="00997EF3" w:rsidP="00020A7B">
      <w:pPr>
        <w:jc w:val="both"/>
      </w:pPr>
      <w:r>
        <w:t xml:space="preserve">A gender equality diagnostic study carried out by the Asian Development </w:t>
      </w:r>
      <w:r w:rsidR="00754E74">
        <w:t>B</w:t>
      </w:r>
      <w:r>
        <w:t>ank (ADB) in 2014</w:t>
      </w:r>
      <w:r w:rsidR="00B12735">
        <w:rPr>
          <w:rStyle w:val="FootnoteReference"/>
        </w:rPr>
        <w:footnoteReference w:id="11"/>
      </w:r>
      <w:r>
        <w:t xml:space="preserve"> provided a </w:t>
      </w:r>
      <w:r w:rsidRPr="00997EF3">
        <w:rPr>
          <w:bCs/>
        </w:rPr>
        <w:t>comprehensive analysis</w:t>
      </w:r>
      <w:r>
        <w:t xml:space="preserve"> of eight sectors including  </w:t>
      </w:r>
      <w:r w:rsidRPr="00997EF3">
        <w:t>agriculture and rural livelihoods</w:t>
      </w:r>
      <w:r>
        <w:t>.</w:t>
      </w:r>
      <w:r w:rsidR="00B97406">
        <w:t xml:space="preserve"> </w:t>
      </w:r>
      <w:r w:rsidR="00B97406" w:rsidRPr="00515AAA">
        <w:t xml:space="preserve">It found that that there is limited information available about women’s access to other productive resources (labour, extension, and finance). The National Plan of Action for Gender (explained </w:t>
      </w:r>
      <w:r w:rsidR="00754E74">
        <w:t xml:space="preserve">below </w:t>
      </w:r>
      <w:r w:rsidR="00515AAA" w:rsidRPr="00515AAA">
        <w:t xml:space="preserve">under Gender Machinery – institutional arrangements and key stakeholders) </w:t>
      </w:r>
      <w:r w:rsidR="00B97406" w:rsidRPr="00515AAA">
        <w:t>aims to increase the number of women extension workers and the participation of women farmers in training.</w:t>
      </w:r>
      <w:r w:rsidR="003979DE">
        <w:t xml:space="preserve"> Looking forward</w:t>
      </w:r>
      <w:r w:rsidR="00754E74">
        <w:t>,</w:t>
      </w:r>
      <w:r w:rsidR="003979DE">
        <w:t xml:space="preserve"> the diagnostic </w:t>
      </w:r>
      <w:r w:rsidR="003979DE" w:rsidRPr="00B12735">
        <w:t>study identified issues and opportunities to examine, including (1) the need for data for informed policy development—beyond the household (2) labour-saving technologies to reduce women’s work burden (3) Mobile phones as an economic asset for women farmers; and (4) domestic violence prevention.</w:t>
      </w:r>
    </w:p>
    <w:p w14:paraId="6F8A3911" w14:textId="77777777" w:rsidR="00E5529C" w:rsidRDefault="00E5529C" w:rsidP="00020A7B">
      <w:pPr>
        <w:jc w:val="both"/>
        <w:rPr>
          <w:rStyle w:val="A0"/>
          <w:rFonts w:cstheme="minorHAnsi"/>
        </w:rPr>
      </w:pPr>
    </w:p>
    <w:p w14:paraId="2627D2D1" w14:textId="2304D113" w:rsidR="00754E74" w:rsidRDefault="00B43FA9" w:rsidP="00020A7B">
      <w:pPr>
        <w:jc w:val="both"/>
      </w:pPr>
      <w:r>
        <w:t>Gender has been on RGoB’s policy agenda for over a decade: t</w:t>
      </w:r>
      <w:r w:rsidR="00E5529C" w:rsidRPr="00E5529C">
        <w:t>he Renewable Natural Resource (RNR) Research Policy of</w:t>
      </w:r>
      <w:r w:rsidR="00E5529C" w:rsidRPr="00B84E02">
        <w:t xml:space="preserve"> Bhutan, 2011, acknowledges </w:t>
      </w:r>
      <w:r w:rsidR="00754E74">
        <w:t xml:space="preserve">the </w:t>
      </w:r>
      <w:r w:rsidR="00E5529C" w:rsidRPr="00B84E02">
        <w:t xml:space="preserve">international Convention </w:t>
      </w:r>
      <w:r w:rsidR="00E5529C">
        <w:t xml:space="preserve">including </w:t>
      </w:r>
      <w:r w:rsidR="00754E74">
        <w:t xml:space="preserve">the </w:t>
      </w:r>
      <w:r w:rsidR="00754E74" w:rsidRPr="00304005">
        <w:t xml:space="preserve">Committee on the Elimination of Discrimination against Women </w:t>
      </w:r>
      <w:r w:rsidR="00754E74">
        <w:t>(</w:t>
      </w:r>
      <w:r w:rsidR="00E5529C" w:rsidRPr="00B84E02">
        <w:t>CEDAW</w:t>
      </w:r>
      <w:r w:rsidR="00754E74">
        <w:t>)</w:t>
      </w:r>
      <w:r w:rsidR="00E5529C" w:rsidRPr="00B84E02">
        <w:t xml:space="preserve"> and Convention on the Rights of Child</w:t>
      </w:r>
      <w:r w:rsidR="00E5529C">
        <w:t xml:space="preserve"> (</w:t>
      </w:r>
      <w:r w:rsidR="00E5529C" w:rsidRPr="00B84E02">
        <w:t>CRC</w:t>
      </w:r>
      <w:r w:rsidR="00E5529C">
        <w:t>)</w:t>
      </w:r>
      <w:r w:rsidR="00E5529C" w:rsidRPr="00B84E02">
        <w:t xml:space="preserve">. The policy therefore </w:t>
      </w:r>
      <w:r w:rsidR="00E5529C">
        <w:t>seeks</w:t>
      </w:r>
      <w:r w:rsidR="00E5529C" w:rsidRPr="00B84E02">
        <w:t xml:space="preserve"> to ensure </w:t>
      </w:r>
      <w:r w:rsidR="00754E74">
        <w:t xml:space="preserve">the needs of women are addressed and the </w:t>
      </w:r>
      <w:r w:rsidR="00E5529C" w:rsidRPr="00B84E02">
        <w:t>participation of women in RNR research and decision making.</w:t>
      </w:r>
    </w:p>
    <w:p w14:paraId="24BC2D4D" w14:textId="0B383E8E" w:rsidR="00E5529C" w:rsidRDefault="00E5529C" w:rsidP="00020A7B">
      <w:pPr>
        <w:jc w:val="both"/>
      </w:pPr>
      <w:r w:rsidRPr="00B84E02">
        <w:t xml:space="preserve"> </w:t>
      </w:r>
    </w:p>
    <w:p w14:paraId="1A611FED" w14:textId="77777777" w:rsidR="00106B28" w:rsidRDefault="00106B28" w:rsidP="00020A7B">
      <w:pPr>
        <w:pStyle w:val="Heading3"/>
        <w:jc w:val="both"/>
      </w:pPr>
      <w:r>
        <w:t>Representation of women</w:t>
      </w:r>
    </w:p>
    <w:p w14:paraId="1B12770E" w14:textId="77777777" w:rsidR="00106B28" w:rsidRPr="0009679E" w:rsidRDefault="00106B28" w:rsidP="00020A7B">
      <w:pPr>
        <w:pStyle w:val="Heading4"/>
        <w:jc w:val="both"/>
      </w:pPr>
      <w:r>
        <w:t>Political representation</w:t>
      </w:r>
    </w:p>
    <w:p w14:paraId="2E6E1127" w14:textId="77777777" w:rsidR="00106B28" w:rsidRDefault="00106B28" w:rsidP="00020A7B">
      <w:pPr>
        <w:jc w:val="both"/>
      </w:pPr>
      <w:r>
        <w:t>Girls’ enrolment at the tertiary level has also improved from 35 percent in 2005 to about 46 percent in 2018 with gender parity at 0.82. Maternal mortality rate has dropped from 255 in 2000 to 89 per 100,000 in 2017</w:t>
      </w:r>
      <w:r>
        <w:rPr>
          <w:rStyle w:val="FootnoteReference"/>
          <w:rFonts w:ascii="Garamond" w:hAnsi="Garamond"/>
        </w:rPr>
        <w:footnoteReference w:id="12"/>
      </w:r>
      <w:r>
        <w:t xml:space="preserve">. </w:t>
      </w:r>
    </w:p>
    <w:p w14:paraId="4F94E06E" w14:textId="77777777" w:rsidR="00106B28" w:rsidRDefault="00106B28" w:rsidP="00020A7B">
      <w:pPr>
        <w:jc w:val="both"/>
      </w:pPr>
    </w:p>
    <w:p w14:paraId="1D72BEF2" w14:textId="77777777" w:rsidR="00106B28" w:rsidRDefault="00106B28" w:rsidP="00020A7B">
      <w:pPr>
        <w:jc w:val="both"/>
        <w:rPr>
          <w:rFonts w:ascii="Calibri" w:hAnsi="Calibri" w:cs="Calibri"/>
        </w:rPr>
      </w:pPr>
      <w:r>
        <w:lastRenderedPageBreak/>
        <w:t xml:space="preserve">Despite the achievement of gender parity at the primary level, the gender parity in tertiary education remain a challenge whereby the female enrolment continues to be lower with 85 girls for every 100 boys. Similarly, female enrolment in Science, Technology, Engineering and Maths (STEM) subjects and vocational education is low compared to males. Structural inequality is also apparent in the labour market. While the total labour force participation rate increased from 60.4 per cent in 2005 to 63.3 per cent in 2017, the labour force participation rate is significantly higher among males at 73.1 percent compared with just over half (52.2%)of females. Further, the female youth unemployment rate is 12.9 per cent which is higher than male youth unemployment rate at 9.2 per cent. </w:t>
      </w:r>
    </w:p>
    <w:p w14:paraId="5613FB5E" w14:textId="77777777" w:rsidR="00106B28" w:rsidRPr="0009679E" w:rsidRDefault="00106B28" w:rsidP="00020A7B">
      <w:pPr>
        <w:jc w:val="both"/>
      </w:pPr>
    </w:p>
    <w:p w14:paraId="579F1A7E" w14:textId="77777777" w:rsidR="00106B28" w:rsidRDefault="00106B28" w:rsidP="00020A7B">
      <w:pPr>
        <w:jc w:val="both"/>
        <w:rPr>
          <w:rStyle w:val="A0"/>
          <w:rFonts w:cstheme="minorHAnsi"/>
        </w:rPr>
      </w:pPr>
      <w:r>
        <w:t xml:space="preserve">Women’s representation at decision-making level is comparatively lower than male counterparts in the Parliament and Local Government with only 15.27 percent and 11.6 percent respectively. </w:t>
      </w:r>
      <w:r w:rsidRPr="00C022FC">
        <w:rPr>
          <w:rStyle w:val="A0"/>
          <w:rFonts w:cstheme="minorHAnsi"/>
        </w:rPr>
        <w:t xml:space="preserve">In the National Council </w:t>
      </w:r>
      <w:r>
        <w:rPr>
          <w:rStyle w:val="A0"/>
          <w:rFonts w:cstheme="minorHAnsi"/>
        </w:rPr>
        <w:t>e</w:t>
      </w:r>
      <w:r w:rsidRPr="00C022FC">
        <w:rPr>
          <w:rStyle w:val="A0"/>
          <w:rFonts w:cstheme="minorHAnsi"/>
        </w:rPr>
        <w:t xml:space="preserve">lection held during April 2018, only 31  </w:t>
      </w:r>
      <w:r>
        <w:rPr>
          <w:rStyle w:val="A0"/>
          <w:rFonts w:cstheme="minorHAnsi"/>
        </w:rPr>
        <w:t xml:space="preserve">per cent </w:t>
      </w:r>
      <w:r w:rsidRPr="00C022FC">
        <w:rPr>
          <w:rStyle w:val="A0"/>
          <w:rFonts w:cstheme="minorHAnsi"/>
        </w:rPr>
        <w:t>of women contested (</w:t>
      </w:r>
      <w:r>
        <w:rPr>
          <w:rStyle w:val="A0"/>
          <w:rFonts w:cstheme="minorHAnsi"/>
        </w:rPr>
        <w:t>nine</w:t>
      </w:r>
      <w:r w:rsidRPr="00C022FC">
        <w:rPr>
          <w:rStyle w:val="A0"/>
          <w:rFonts w:cstheme="minorHAnsi"/>
        </w:rPr>
        <w:t xml:space="preserve"> </w:t>
      </w:r>
      <w:r>
        <w:rPr>
          <w:rStyle w:val="A0"/>
          <w:rFonts w:cstheme="minorHAnsi"/>
        </w:rPr>
        <w:t>women</w:t>
      </w:r>
      <w:r w:rsidRPr="00C022FC">
        <w:rPr>
          <w:rStyle w:val="A0"/>
          <w:rFonts w:cstheme="minorHAnsi"/>
        </w:rPr>
        <w:t xml:space="preserve"> out of 289 candidates) and out of which </w:t>
      </w:r>
      <w:r>
        <w:rPr>
          <w:rStyle w:val="A0"/>
          <w:rFonts w:cstheme="minorHAnsi"/>
        </w:rPr>
        <w:t>two</w:t>
      </w:r>
      <w:r w:rsidRPr="00C022FC">
        <w:rPr>
          <w:rStyle w:val="A0"/>
          <w:rFonts w:cstheme="minorHAnsi"/>
        </w:rPr>
        <w:t xml:space="preserve"> female</w:t>
      </w:r>
      <w:r>
        <w:rPr>
          <w:rStyle w:val="A0"/>
          <w:rFonts w:cstheme="minorHAnsi"/>
        </w:rPr>
        <w:t>s</w:t>
      </w:r>
      <w:r w:rsidRPr="00C022FC">
        <w:rPr>
          <w:rStyle w:val="A0"/>
          <w:rFonts w:cstheme="minorHAnsi"/>
        </w:rPr>
        <w:t xml:space="preserve"> were elected (10% - 2 out of 20 seats)</w:t>
      </w:r>
      <w:r w:rsidRPr="00C022FC">
        <w:rPr>
          <w:rStyle w:val="FootnoteReference"/>
          <w:color w:val="000000"/>
        </w:rPr>
        <w:footnoteReference w:id="13"/>
      </w:r>
      <w:r w:rsidRPr="00C022FC">
        <w:rPr>
          <w:rStyle w:val="A0"/>
          <w:rFonts w:cstheme="minorHAnsi"/>
        </w:rPr>
        <w:t xml:space="preserve"> </w:t>
      </w:r>
      <w:r>
        <w:rPr>
          <w:rStyle w:val="A0"/>
          <w:rFonts w:cstheme="minorHAnsi"/>
        </w:rPr>
        <w:t>a</w:t>
      </w:r>
      <w:r w:rsidRPr="00C022FC">
        <w:rPr>
          <w:rStyle w:val="A0"/>
          <w:rFonts w:cstheme="minorHAnsi"/>
        </w:rPr>
        <w:t xml:space="preserve">s members. With respect to 2018 National Assembly </w:t>
      </w:r>
      <w:r>
        <w:rPr>
          <w:rStyle w:val="A0"/>
          <w:rFonts w:cstheme="minorHAnsi"/>
        </w:rPr>
        <w:t>e</w:t>
      </w:r>
      <w:r w:rsidRPr="00C022FC">
        <w:rPr>
          <w:rStyle w:val="A0"/>
          <w:rFonts w:cstheme="minorHAnsi"/>
        </w:rPr>
        <w:t xml:space="preserve">lection held during October 2018, only 17 women stood for the primary round out of 188 candidates, which is a substantial decline compared to </w:t>
      </w:r>
      <w:r>
        <w:rPr>
          <w:rStyle w:val="A0"/>
          <w:rFonts w:cstheme="minorHAnsi"/>
        </w:rPr>
        <w:t xml:space="preserve">the </w:t>
      </w:r>
      <w:r w:rsidRPr="00C022FC">
        <w:rPr>
          <w:rStyle w:val="A0"/>
          <w:rFonts w:cstheme="minorHAnsi"/>
        </w:rPr>
        <w:t xml:space="preserve">2013 National Assembly election which </w:t>
      </w:r>
      <w:r>
        <w:rPr>
          <w:rStyle w:val="A0"/>
          <w:rFonts w:cstheme="minorHAnsi"/>
        </w:rPr>
        <w:t>attracted</w:t>
      </w:r>
      <w:r w:rsidRPr="00C022FC">
        <w:rPr>
          <w:rStyle w:val="A0"/>
          <w:rFonts w:cstheme="minorHAnsi"/>
        </w:rPr>
        <w:t xml:space="preserve"> 31 women candidates.  </w:t>
      </w:r>
    </w:p>
    <w:p w14:paraId="0DC82958" w14:textId="77777777" w:rsidR="00106B28" w:rsidRDefault="00106B28" w:rsidP="00020A7B">
      <w:pPr>
        <w:jc w:val="both"/>
      </w:pPr>
    </w:p>
    <w:p w14:paraId="52E6D914" w14:textId="77777777" w:rsidR="00106B28" w:rsidRPr="00D7531E" w:rsidRDefault="00106B28" w:rsidP="00020A7B">
      <w:pPr>
        <w:jc w:val="both"/>
      </w:pPr>
      <w:r w:rsidRPr="00290C9D">
        <w:t>The 12</w:t>
      </w:r>
      <w:r w:rsidRPr="00210483">
        <w:rPr>
          <w:vertAlign w:val="superscript"/>
        </w:rPr>
        <w:t xml:space="preserve">th </w:t>
      </w:r>
      <w:r>
        <w:t>FYP</w:t>
      </w:r>
      <w:r w:rsidRPr="00290C9D">
        <w:t xml:space="preserve"> has identified </w:t>
      </w:r>
      <w:r>
        <w:t>“G</w:t>
      </w:r>
      <w:r w:rsidRPr="00290C9D">
        <w:t>ender equality</w:t>
      </w:r>
      <w:r>
        <w:t xml:space="preserve">” </w:t>
      </w:r>
      <w:r w:rsidRPr="00290C9D">
        <w:t xml:space="preserve">as a National Key Result Area with </w:t>
      </w:r>
      <w:r>
        <w:t>three</w:t>
      </w:r>
      <w:r w:rsidRPr="00290C9D">
        <w:t xml:space="preserve"> specific KPIs</w:t>
      </w:r>
      <w:r>
        <w:t>,</w:t>
      </w:r>
      <w:r w:rsidRPr="00290C9D">
        <w:t xml:space="preserve"> which includes </w:t>
      </w:r>
      <w:r>
        <w:t>w</w:t>
      </w:r>
      <w:r w:rsidRPr="00290C9D">
        <w:t>omen’s representation in the Parliament</w:t>
      </w:r>
      <w:r>
        <w:t xml:space="preserve"> (increase the number of women parliamentarians to more than 15.2% of the total parliamentarians).</w:t>
      </w:r>
      <w:r w:rsidRPr="00423D0D">
        <w:t xml:space="preserve">The Bhutan-Network for Empowering Women (B-NEW), a </w:t>
      </w:r>
      <w:r>
        <w:t>Civil Society Organisation (</w:t>
      </w:r>
      <w:r w:rsidRPr="00423D0D">
        <w:t>CSO</w:t>
      </w:r>
      <w:r>
        <w:t>)</w:t>
      </w:r>
      <w:r w:rsidRPr="00423D0D">
        <w:t xml:space="preserve"> working for women's equality in Bhutan, is advocating women's reservation (quota system) for elected posts as a temporary measure to promote gender-balanced representation in the parliament. </w:t>
      </w:r>
    </w:p>
    <w:p w14:paraId="7D22B25F" w14:textId="77777777" w:rsidR="00106B28" w:rsidRDefault="00106B28" w:rsidP="00020A7B">
      <w:pPr>
        <w:jc w:val="both"/>
      </w:pPr>
    </w:p>
    <w:p w14:paraId="3721EC1C" w14:textId="77777777" w:rsidR="00106B28" w:rsidRDefault="00106B28" w:rsidP="00020A7B">
      <w:pPr>
        <w:pStyle w:val="Heading4"/>
        <w:jc w:val="both"/>
      </w:pPr>
      <w:r>
        <w:t>Gender equality within RGoB civil service</w:t>
      </w:r>
    </w:p>
    <w:p w14:paraId="2B6BC2EB" w14:textId="6D0C1EF8" w:rsidR="00106B28" w:rsidRPr="00FB76C5" w:rsidRDefault="00106B28" w:rsidP="00020A7B">
      <w:pPr>
        <w:jc w:val="both"/>
      </w:pPr>
      <w:r w:rsidRPr="00B50A21">
        <w:t>The EU’s Bhutan Gender Country Profile</w:t>
      </w:r>
      <w:r w:rsidRPr="00B50A21">
        <w:footnoteReference w:id="14"/>
      </w:r>
      <w:r w:rsidRPr="00B50A21">
        <w:t xml:space="preserve">  note</w:t>
      </w:r>
      <w:r w:rsidR="00B50A21" w:rsidRPr="00B50A21">
        <w:t>s</w:t>
      </w:r>
      <w:r w:rsidRPr="00B50A21">
        <w:t xml:space="preserve"> that </w:t>
      </w:r>
      <w:r w:rsidR="00B50A21" w:rsidRPr="00B50A21">
        <w:t>at the local government level, only 4 per cent of the leadership roles are occupied by women. In 2020, women account for 39 per cent of the total civil service workforce and women’s representation is low in the executive (11%) and specialist (19%) categories</w:t>
      </w:r>
      <w:r w:rsidRPr="00B50A21">
        <w:t>, pointing towards the 'glass ceiling' phenomena</w:t>
      </w:r>
      <w:r>
        <w:rPr>
          <w:rStyle w:val="FootnoteReference"/>
        </w:rPr>
        <w:footnoteReference w:id="15"/>
      </w:r>
      <w:r w:rsidRPr="0020555E">
        <w:t>.</w:t>
      </w:r>
      <w:r>
        <w:t xml:space="preserve"> This is also reflected a</w:t>
      </w:r>
      <w:r w:rsidRPr="00854E1D">
        <w:t>t the local government level, only 4</w:t>
      </w:r>
      <w:r>
        <w:t xml:space="preserve"> per cent</w:t>
      </w:r>
      <w:r w:rsidRPr="00854E1D">
        <w:t xml:space="preserve"> of the leadership roles are occupied by women</w:t>
      </w:r>
      <w:r>
        <w:t>.</w:t>
      </w:r>
    </w:p>
    <w:p w14:paraId="6021758E" w14:textId="77777777" w:rsidR="00106B28" w:rsidRDefault="00106B28" w:rsidP="00020A7B">
      <w:pPr>
        <w:jc w:val="both"/>
      </w:pPr>
    </w:p>
    <w:p w14:paraId="7EA7ADA9" w14:textId="77777777" w:rsidR="00106B28" w:rsidRDefault="00106B28" w:rsidP="00020A7B">
      <w:pPr>
        <w:pStyle w:val="Heading4"/>
        <w:jc w:val="both"/>
      </w:pPr>
      <w:r>
        <w:t>Participation of women in Local Government mechanisms</w:t>
      </w:r>
    </w:p>
    <w:p w14:paraId="01BE2DE0" w14:textId="1A58475B" w:rsidR="00106B28" w:rsidRDefault="00106B28" w:rsidP="00020A7B">
      <w:pPr>
        <w:jc w:val="both"/>
      </w:pPr>
      <w:r>
        <w:t xml:space="preserve">The </w:t>
      </w:r>
      <w:r w:rsidRPr="00C901D0">
        <w:t>draft National Decentralization Policy</w:t>
      </w:r>
      <w:r>
        <w:rPr>
          <w:rStyle w:val="FootnoteReference"/>
        </w:rPr>
        <w:footnoteReference w:id="16"/>
      </w:r>
      <w:r w:rsidRPr="00C901D0">
        <w:t xml:space="preserve"> </w:t>
      </w:r>
      <w:r>
        <w:t xml:space="preserve">identifies a range of </w:t>
      </w:r>
      <w:r w:rsidRPr="00C901D0">
        <w:t>implementation requirements</w:t>
      </w:r>
      <w:r>
        <w:t xml:space="preserve"> that impact Gewogs, although the responsibilities for leadership of their implementation within an action </w:t>
      </w:r>
      <w:r>
        <w:lastRenderedPageBreak/>
        <w:t xml:space="preserve">plan are yet to be developed. Aspects that are relevant to Gewogs </w:t>
      </w:r>
      <w:r w:rsidRPr="00B73CDD">
        <w:t xml:space="preserve">include new mechanisms for mobilising and ensuring meaningful participation and voice of women, youth and vulnerable groups </w:t>
      </w:r>
      <w:r>
        <w:t>to</w:t>
      </w:r>
      <w:r w:rsidRPr="00B73CDD">
        <w:t xml:space="preserve"> be developed and implemented</w:t>
      </w:r>
      <w:r>
        <w:t>, and c</w:t>
      </w:r>
      <w:r w:rsidRPr="00B73CDD">
        <w:t>onduct awareness programs to encourage community participation in LG sessions and forums.</w:t>
      </w:r>
      <w:r>
        <w:t xml:space="preserve"> However, t</w:t>
      </w:r>
      <w:r w:rsidRPr="00B73CDD">
        <w:t>here is a lack of capacity and resource constraints at the local level to prepare inclusive and strategic plans, and thus deliver much needed developmental outcomes. The Local Development Planning Manual (LDPM) requires a participatory approach to the formulation, implementation, monitoring and evaluation of LG plans. However, according to a Local Governance Assessment Study</w:t>
      </w:r>
      <w:r w:rsidRPr="00B73CDD">
        <w:rPr>
          <w:vertAlign w:val="superscript"/>
        </w:rPr>
        <w:footnoteReference w:id="17"/>
      </w:r>
      <w:r w:rsidRPr="00B73CDD">
        <w:t xml:space="preserve"> (LGAS), challenges persist with regard to poor participation in Zomdus (community meetings), local ‘elite capture’, low participation of women, youth and vulnerable groups, weak evidenced-based planning, and lack of capacity to formulate plans. </w:t>
      </w:r>
      <w:r>
        <w:t xml:space="preserve">Further, </w:t>
      </w:r>
      <w:r w:rsidRPr="004F3388">
        <w:t>the LGAS found that there is no application of Gender Responsive and pro-poor Standards made during community planning or prioritisation at LG level</w:t>
      </w:r>
      <w:r>
        <w:t>.</w:t>
      </w:r>
      <w:r w:rsidRPr="00B73CDD">
        <w:rPr>
          <w:rFonts w:cs="Times New Roman"/>
          <w:szCs w:val="24"/>
        </w:rPr>
        <w:t xml:space="preserve"> The L</w:t>
      </w:r>
      <w:r>
        <w:rPr>
          <w:rFonts w:cs="Times New Roman"/>
          <w:szCs w:val="24"/>
        </w:rPr>
        <w:t xml:space="preserve">ocal </w:t>
      </w:r>
      <w:r w:rsidRPr="00B73CDD">
        <w:rPr>
          <w:rFonts w:cs="Times New Roman"/>
          <w:szCs w:val="24"/>
        </w:rPr>
        <w:t>G</w:t>
      </w:r>
      <w:r>
        <w:rPr>
          <w:rFonts w:cs="Times New Roman"/>
          <w:szCs w:val="24"/>
        </w:rPr>
        <w:t xml:space="preserve">overnment </w:t>
      </w:r>
      <w:r w:rsidRPr="00B73CDD">
        <w:rPr>
          <w:rFonts w:cs="Times New Roman"/>
          <w:szCs w:val="24"/>
        </w:rPr>
        <w:t>A</w:t>
      </w:r>
      <w:r>
        <w:rPr>
          <w:rFonts w:cs="Times New Roman"/>
          <w:szCs w:val="24"/>
        </w:rPr>
        <w:t>ct (2009, and amended in 2014)</w:t>
      </w:r>
      <w:r w:rsidRPr="00B73CDD">
        <w:rPr>
          <w:rFonts w:cs="Times New Roman"/>
          <w:szCs w:val="24"/>
        </w:rPr>
        <w:t xml:space="preserve"> provides guidance on how LGs should be transparent and accountable to its citizens. However, ineffective public notification, lack of information sharing and accountability mechanisms and ineffective implementation of the LGA</w:t>
      </w:r>
      <w:r w:rsidRPr="00C901D0">
        <w:rPr>
          <w:rFonts w:cs="Times New Roman"/>
          <w:b/>
          <w:bCs/>
          <w:szCs w:val="24"/>
        </w:rPr>
        <w:t xml:space="preserve"> </w:t>
      </w:r>
      <w:r w:rsidRPr="00B73CDD">
        <w:rPr>
          <w:rFonts w:cs="Times New Roman"/>
          <w:szCs w:val="24"/>
        </w:rPr>
        <w:t>and regulations are</w:t>
      </w:r>
      <w:r w:rsidRPr="00C901D0">
        <w:rPr>
          <w:rFonts w:cs="Times New Roman"/>
          <w:szCs w:val="24"/>
        </w:rPr>
        <w:t xml:space="preserve"> some of the challenges faced at the LG level. </w:t>
      </w:r>
      <w:r w:rsidRPr="00C901D0">
        <w:t>LG By-laws are required to ensure public participation in the development of their plans and program</w:t>
      </w:r>
      <w:r>
        <w:t>me</w:t>
      </w:r>
      <w:r w:rsidRPr="00C901D0">
        <w:t>s.</w:t>
      </w:r>
      <w:r w:rsidRPr="00C901D0">
        <w:rPr>
          <w:rFonts w:cs="Times New Roman"/>
          <w:szCs w:val="24"/>
        </w:rPr>
        <w:t xml:space="preserve"> Public participation </w:t>
      </w:r>
      <w:r w:rsidRPr="00C901D0">
        <w:t xml:space="preserve">in the </w:t>
      </w:r>
      <w:r>
        <w:t xml:space="preserve">Gewog </w:t>
      </w:r>
      <w:r w:rsidRPr="000A367E">
        <w:t>Tshogde</w:t>
      </w:r>
      <w:r w:rsidRPr="00C901D0">
        <w:t xml:space="preserve"> </w:t>
      </w:r>
      <w:r>
        <w:t>(</w:t>
      </w:r>
      <w:r w:rsidRPr="00C901D0">
        <w:t>GT</w:t>
      </w:r>
      <w:r>
        <w:t>)</w:t>
      </w:r>
      <w:r w:rsidRPr="00C901D0">
        <w:t xml:space="preserve"> meetings </w:t>
      </w:r>
      <w:r w:rsidRPr="00C901D0">
        <w:rPr>
          <w:rFonts w:cs="Times New Roman"/>
          <w:szCs w:val="24"/>
        </w:rPr>
        <w:t xml:space="preserve">is minimal in most cases. </w:t>
      </w:r>
      <w:r w:rsidRPr="00C901D0">
        <w:t>It was generally felt that Tshogpas</w:t>
      </w:r>
      <w:r>
        <w:t xml:space="preserve"> (who are </w:t>
      </w:r>
      <w:r w:rsidRPr="00D74DD2">
        <w:t>member</w:t>
      </w:r>
      <w:r>
        <w:t>s</w:t>
      </w:r>
      <w:r w:rsidRPr="00D74DD2">
        <w:t xml:space="preserve"> of GT and  representative of Chiwog </w:t>
      </w:r>
      <w:r>
        <w:t xml:space="preserve">- </w:t>
      </w:r>
      <w:r w:rsidRPr="00D74DD2">
        <w:t>group of villages</w:t>
      </w:r>
      <w:r>
        <w:t>)</w:t>
      </w:r>
      <w:r w:rsidRPr="00C901D0">
        <w:t xml:space="preserve"> do not have enough capacity to facilitate or enter into dialogue on such developmental matters. There was also </w:t>
      </w:r>
      <w:r w:rsidRPr="00B73CDD">
        <w:t>found to be a lack of clear and effective complaints mechanisms,</w:t>
      </w:r>
      <w:r w:rsidRPr="00C901D0">
        <w:t xml:space="preserve"> including channels for feedback and redressal, which are stipulated by the 12</w:t>
      </w:r>
      <w:r w:rsidRPr="00C901D0">
        <w:rPr>
          <w:vertAlign w:val="superscript"/>
        </w:rPr>
        <w:t>th</w:t>
      </w:r>
      <w:r w:rsidRPr="00C901D0">
        <w:t xml:space="preserve"> FYP. </w:t>
      </w:r>
      <w:r>
        <w:t>A review of Local Government Compliance with the LGA and LG Rules and Regulations is currently underway</w:t>
      </w:r>
      <w:r w:rsidR="00A23814">
        <w:t xml:space="preserve"> (with the report anticipated in October 2021)</w:t>
      </w:r>
      <w:r>
        <w:t xml:space="preserve">, under the direction of the DLG (supported by the EU-funded EU-TACS programme) and this shall identify gender-disaggregated participation and review the challenges of GT and </w:t>
      </w:r>
      <w:r w:rsidRPr="00656FF3">
        <w:t xml:space="preserve">Dzongkhag Tshogdu </w:t>
      </w:r>
      <w:r>
        <w:t>(DT) participation by local communities, including both women and men.</w:t>
      </w:r>
    </w:p>
    <w:p w14:paraId="07C48CFB" w14:textId="77777777" w:rsidR="00106B28" w:rsidRDefault="00106B28" w:rsidP="00020A7B">
      <w:pPr>
        <w:jc w:val="both"/>
      </w:pPr>
    </w:p>
    <w:p w14:paraId="07DC4CB6" w14:textId="46C0143B" w:rsidR="006A6897" w:rsidRDefault="00385D02" w:rsidP="00020A7B">
      <w:pPr>
        <w:pStyle w:val="Heading3"/>
        <w:jc w:val="both"/>
      </w:pPr>
      <w:r>
        <w:t>Gender l</w:t>
      </w:r>
      <w:r w:rsidR="00EA3EDB">
        <w:t xml:space="preserve">egislative and </w:t>
      </w:r>
      <w:r>
        <w:t>p</w:t>
      </w:r>
      <w:r w:rsidR="00EA3EDB">
        <w:t xml:space="preserve">olicy </w:t>
      </w:r>
      <w:r>
        <w:t>frameworks</w:t>
      </w:r>
    </w:p>
    <w:p w14:paraId="0F57B728" w14:textId="2D6E5632" w:rsidR="008927AC" w:rsidRDefault="008927AC" w:rsidP="00020A7B">
      <w:pPr>
        <w:pStyle w:val="Heading4"/>
        <w:jc w:val="both"/>
      </w:pPr>
      <w:r>
        <w:t>Gender mainstreamed within legislation</w:t>
      </w:r>
    </w:p>
    <w:p w14:paraId="02B40B30" w14:textId="05EB460E" w:rsidR="00147B46" w:rsidRDefault="006A6897" w:rsidP="00020A7B">
      <w:pPr>
        <w:jc w:val="both"/>
      </w:pPr>
      <w:r w:rsidRPr="001069B3">
        <w:t xml:space="preserve">The RGoB has enacted number of policy and legislative measures, </w:t>
      </w:r>
      <w:r w:rsidR="00754E74">
        <w:t xml:space="preserve">the </w:t>
      </w:r>
      <w:r w:rsidRPr="001069B3">
        <w:t>most significant of which include: Domestic Violence Prevention Act, 2013, Local Government Act 2009, Labour and Employment Act, 2007, Penal Code of Bhutan, Land Act of Bhutan 2007, all of which enshrine the principles of  gender equality.</w:t>
      </w:r>
      <w:r w:rsidR="00E1257D" w:rsidRPr="001069B3">
        <w:t xml:space="preserve"> </w:t>
      </w:r>
    </w:p>
    <w:p w14:paraId="2DEB2B6D" w14:textId="31EDD21C" w:rsidR="00AF6835" w:rsidRDefault="00AF6835" w:rsidP="00020A7B">
      <w:pPr>
        <w:jc w:val="both"/>
      </w:pPr>
    </w:p>
    <w:p w14:paraId="7C987180" w14:textId="121C16FD" w:rsidR="00AF6835" w:rsidRDefault="00AF6835" w:rsidP="00020A7B">
      <w:pPr>
        <w:jc w:val="both"/>
        <w:rPr>
          <w:color w:val="000000"/>
        </w:rPr>
      </w:pPr>
      <w:r w:rsidRPr="00AF6835">
        <w:rPr>
          <w:bCs/>
        </w:rPr>
        <w:t>The Local Government Act (Amendment)</w:t>
      </w:r>
      <w:r>
        <w:rPr>
          <w:bCs/>
        </w:rPr>
        <w:t>,</w:t>
      </w:r>
      <w:r w:rsidRPr="00AF6835">
        <w:rPr>
          <w:bCs/>
        </w:rPr>
        <w:t xml:space="preserve"> 2014, does not differentiate between sexes, as all</w:t>
      </w:r>
      <w:r w:rsidRPr="00423D0D">
        <w:t xml:space="preserve"> registered Bhutanese are eligible for office, if they fulfil set criteria. </w:t>
      </w:r>
      <w:r w:rsidRPr="00423D0D">
        <w:rPr>
          <w:color w:val="000000"/>
        </w:rPr>
        <w:t>However, one of the criteria include</w:t>
      </w:r>
      <w:r>
        <w:rPr>
          <w:color w:val="000000"/>
        </w:rPr>
        <w:t>s</w:t>
      </w:r>
      <w:r w:rsidRPr="00423D0D">
        <w:rPr>
          <w:color w:val="000000"/>
        </w:rPr>
        <w:t xml:space="preserve"> a certain </w:t>
      </w:r>
      <w:r w:rsidRPr="00423D0D">
        <w:rPr>
          <w:color w:val="000000"/>
        </w:rPr>
        <w:lastRenderedPageBreak/>
        <w:t xml:space="preserve">level of education which is disadvantageous for women as they are on average less educated than men (female literacy rate in urban areas 60% </w:t>
      </w:r>
      <w:r>
        <w:rPr>
          <w:color w:val="000000"/>
        </w:rPr>
        <w:t>compared with</w:t>
      </w:r>
      <w:r w:rsidRPr="00423D0D">
        <w:rPr>
          <w:color w:val="000000"/>
        </w:rPr>
        <w:t xml:space="preserve"> male 80%; in rural areas female 29% and male 57%).</w:t>
      </w:r>
    </w:p>
    <w:p w14:paraId="5AAAB011" w14:textId="77777777" w:rsidR="00DD1ACD" w:rsidRPr="00DD1ACD" w:rsidRDefault="00DD1ACD" w:rsidP="00020A7B">
      <w:pPr>
        <w:jc w:val="both"/>
      </w:pPr>
    </w:p>
    <w:p w14:paraId="214655FF" w14:textId="645A7C19" w:rsidR="00AF6835" w:rsidRPr="00AF6835" w:rsidRDefault="00AF6835" w:rsidP="00020A7B">
      <w:pPr>
        <w:jc w:val="both"/>
      </w:pPr>
      <w:r w:rsidRPr="00AF6835">
        <w:t>The Land Act of Bhutan</w:t>
      </w:r>
      <w:r>
        <w:t>,</w:t>
      </w:r>
      <w:r w:rsidRPr="00AF6835">
        <w:t xml:space="preserve"> 2007</w:t>
      </w:r>
      <w:r>
        <w:t>,</w:t>
      </w:r>
      <w:r w:rsidRPr="00AF6835">
        <w:t xml:space="preserve"> allows men and women to register land ownership at the age of 18. A spouse has no rightful ownership to sell that land. About 60</w:t>
      </w:r>
      <w:r>
        <w:t xml:space="preserve"> per cent</w:t>
      </w:r>
      <w:r w:rsidRPr="00AF6835">
        <w:t xml:space="preserve"> of rural women and about 45</w:t>
      </w:r>
      <w:r>
        <w:t xml:space="preserve"> per cent</w:t>
      </w:r>
      <w:r w:rsidRPr="00AF6835">
        <w:t xml:space="preserve"> of urban women have land and property titles registered in their name.</w:t>
      </w:r>
    </w:p>
    <w:p w14:paraId="35DC6325" w14:textId="3E0AE06F" w:rsidR="00147B46" w:rsidRDefault="00147B46" w:rsidP="00020A7B">
      <w:pPr>
        <w:jc w:val="both"/>
      </w:pPr>
    </w:p>
    <w:p w14:paraId="710B6FF1" w14:textId="18A64B40" w:rsidR="00ED070C" w:rsidRPr="001069B3" w:rsidRDefault="00ED070C" w:rsidP="00020A7B">
      <w:pPr>
        <w:pStyle w:val="Heading4"/>
        <w:jc w:val="both"/>
      </w:pPr>
      <w:r>
        <w:t>Gender Responsive Planning and Budgeting</w:t>
      </w:r>
    </w:p>
    <w:p w14:paraId="0DF87A81" w14:textId="5441C3DC" w:rsidR="008927AC" w:rsidRDefault="00202A31" w:rsidP="00020A7B">
      <w:pPr>
        <w:jc w:val="both"/>
      </w:pPr>
      <w:r w:rsidRPr="007D3117">
        <w:t>A Strategic Framework for Gender Mainstreaming and Gender Responsive Planning and Budgeting In Bhutan was prepared by a Gender Responsive Planning and Budgeting Working Group in 2011 and concretised at a Gender-Responsive Planning and Budgeting Workshop in early 2013</w:t>
      </w:r>
      <w:r w:rsidR="00E82C5A" w:rsidRPr="007D3117">
        <w:rPr>
          <w:rStyle w:val="FootnoteReference"/>
          <w:vertAlign w:val="baseline"/>
        </w:rPr>
        <w:footnoteReference w:id="18"/>
      </w:r>
      <w:r w:rsidRPr="007D3117">
        <w:t>.</w:t>
      </w:r>
      <w:r w:rsidR="00E82C5A" w:rsidRPr="007D3117">
        <w:t xml:space="preserve"> </w:t>
      </w:r>
      <w:r w:rsidR="007D3117" w:rsidRPr="007D3117">
        <w:t xml:space="preserve">From 30th January to 1st February 2013, a workshop was held in Paro, with officers </w:t>
      </w:r>
      <w:r w:rsidR="007D3117">
        <w:t xml:space="preserve">from the </w:t>
      </w:r>
      <w:r w:rsidR="007D3117" w:rsidRPr="007D3117">
        <w:t>D</w:t>
      </w:r>
      <w:r w:rsidR="007D3117">
        <w:t xml:space="preserve">epartment of </w:t>
      </w:r>
      <w:r w:rsidR="007D3117" w:rsidRPr="007D3117">
        <w:t>N</w:t>
      </w:r>
      <w:r w:rsidR="007D3117">
        <w:t xml:space="preserve">ational </w:t>
      </w:r>
      <w:r w:rsidR="007D3117" w:rsidRPr="007D3117">
        <w:t>B</w:t>
      </w:r>
      <w:r w:rsidR="007D3117">
        <w:t>udget (DNB), Ministry of Finance</w:t>
      </w:r>
      <w:r w:rsidR="00ED070C">
        <w:t xml:space="preserve"> (MoF)</w:t>
      </w:r>
      <w:r w:rsidR="007D3117">
        <w:t>,</w:t>
      </w:r>
      <w:r w:rsidR="007D3117" w:rsidRPr="007D3117">
        <w:t xml:space="preserve"> programme officers from select departments, G</w:t>
      </w:r>
      <w:r w:rsidR="007D3117">
        <w:t xml:space="preserve">ender </w:t>
      </w:r>
      <w:r w:rsidR="007D3117" w:rsidRPr="007D3117">
        <w:t>F</w:t>
      </w:r>
      <w:r w:rsidR="007D3117">
        <w:t xml:space="preserve">ocal </w:t>
      </w:r>
      <w:r w:rsidR="007D3117" w:rsidRPr="007D3117">
        <w:t>P</w:t>
      </w:r>
      <w:r w:rsidR="007D3117">
        <w:t>erson</w:t>
      </w:r>
      <w:r w:rsidR="007D3117" w:rsidRPr="007D3117">
        <w:t xml:space="preserve">s and civil society representatives to work out the details of a </w:t>
      </w:r>
      <w:r w:rsidR="007D3117">
        <w:t>Gender Responsive Planning and Budgeting (</w:t>
      </w:r>
      <w:r w:rsidR="007D3117" w:rsidRPr="007D3117">
        <w:t>GRPB</w:t>
      </w:r>
      <w:r w:rsidR="007D3117">
        <w:t>)</w:t>
      </w:r>
      <w:r w:rsidR="007D3117" w:rsidRPr="007D3117">
        <w:t xml:space="preserve"> strategy for Bhutan. A GRPB Working Group was set up chaired by the Director </w:t>
      </w:r>
      <w:r w:rsidR="007D3117" w:rsidRPr="00AB5BCE">
        <w:t>of the DN, along with a Secretariat. Other measures to be introduced included</w:t>
      </w:r>
      <w:r w:rsidR="00AB5BCE">
        <w:t>:</w:t>
      </w:r>
      <w:r w:rsidR="007D3117" w:rsidRPr="00AB5BCE">
        <w:t xml:space="preserve"> </w:t>
      </w:r>
      <w:r w:rsidR="00121327">
        <w:t>the establishment of Gender Focal Persons (GFPs</w:t>
      </w:r>
      <w:r w:rsidR="00754E74">
        <w:t>)</w:t>
      </w:r>
      <w:r w:rsidR="00121327">
        <w:t xml:space="preserve">; </w:t>
      </w:r>
      <w:r w:rsidR="007D3117" w:rsidRPr="00AB5BCE">
        <w:t>plans for a study be conducted to assess existing reporting formats and suggest ways to collect more sex-disaggregated data</w:t>
      </w:r>
      <w:r w:rsidR="00121327">
        <w:t>,</w:t>
      </w:r>
      <w:r w:rsidR="007D3117" w:rsidRPr="00AB5BCE">
        <w:t xml:space="preserve"> and devise tabulations that would be useful for individual departments for more GRPB</w:t>
      </w:r>
      <w:r w:rsidR="00AB5BCE">
        <w:t xml:space="preserve">, and </w:t>
      </w:r>
      <w:r w:rsidR="007D3117" w:rsidRPr="00AB5BCE">
        <w:t>to use sex-disaggregated data for more GRPB and monitoring</w:t>
      </w:r>
      <w:r w:rsidR="00AB5BCE">
        <w:t>; the production of a Gender Budget Statement with gender disaggregated budgets categorised by the degree of women-centred programmes; and gender analysis of selected sectors undertaken by Ministry-GRPB Committees.</w:t>
      </w:r>
      <w:r w:rsidR="00121327">
        <w:t xml:space="preserve"> </w:t>
      </w:r>
    </w:p>
    <w:p w14:paraId="504EE5A7" w14:textId="7DCD1925" w:rsidR="00ED070C" w:rsidRDefault="00ED070C" w:rsidP="00020A7B">
      <w:pPr>
        <w:jc w:val="both"/>
      </w:pPr>
    </w:p>
    <w:p w14:paraId="0BD076CC" w14:textId="22E67FD0" w:rsidR="00ED070C" w:rsidRDefault="00ED070C" w:rsidP="00020A7B">
      <w:pPr>
        <w:jc w:val="both"/>
      </w:pPr>
      <w:r w:rsidRPr="00AC1920">
        <w:t xml:space="preserve">The RGoB has recently endorsed a gender-based budget planning strategy. The </w:t>
      </w:r>
      <w:r>
        <w:t>MoF</w:t>
      </w:r>
      <w:r w:rsidRPr="00AC1920">
        <w:t xml:space="preserve">, the NCWC, GNHC and the sectoral departments are working together to strengthen the implementation of GRPB. </w:t>
      </w:r>
    </w:p>
    <w:p w14:paraId="404AACB5" w14:textId="77777777" w:rsidR="00ED070C" w:rsidRDefault="00ED070C" w:rsidP="00020A7B">
      <w:pPr>
        <w:jc w:val="both"/>
      </w:pPr>
    </w:p>
    <w:p w14:paraId="0020735E" w14:textId="02478A21" w:rsidR="006A6897" w:rsidRDefault="008927AC" w:rsidP="00020A7B">
      <w:pPr>
        <w:pStyle w:val="Heading4"/>
        <w:jc w:val="both"/>
      </w:pPr>
      <w:r>
        <w:t>Gender Equality included in 12</w:t>
      </w:r>
      <w:r w:rsidRPr="008927AC">
        <w:rPr>
          <w:vertAlign w:val="superscript"/>
        </w:rPr>
        <w:t>th</w:t>
      </w:r>
      <w:r>
        <w:t xml:space="preserve"> Five Year Plan</w:t>
      </w:r>
    </w:p>
    <w:p w14:paraId="320400A6" w14:textId="3B7301F0" w:rsidR="00BE5079" w:rsidRDefault="00EA3EDB" w:rsidP="00020A7B">
      <w:pPr>
        <w:jc w:val="both"/>
      </w:pPr>
      <w:r w:rsidRPr="0027686B">
        <w:t>The objective of the 12</w:t>
      </w:r>
      <w:r w:rsidRPr="0027686B">
        <w:rPr>
          <w:position w:val="6"/>
        </w:rPr>
        <w:t xml:space="preserve">th  </w:t>
      </w:r>
      <w:r w:rsidRPr="0027686B">
        <w:t>Five Year Plan</w:t>
      </w:r>
      <w:r w:rsidRPr="0027686B">
        <w:rPr>
          <w:rStyle w:val="FootnoteReference"/>
        </w:rPr>
        <w:footnoteReference w:id="19"/>
      </w:r>
      <w:r w:rsidRPr="0027686B">
        <w:t xml:space="preserve"> (FYP) </w:t>
      </w:r>
      <w:r w:rsidR="006A6897" w:rsidRPr="0027686B">
        <w:t xml:space="preserve">(2018 – 2022) </w:t>
      </w:r>
      <w:r w:rsidRPr="0027686B">
        <w:t xml:space="preserve">is a “Just, Harmonious and Sustainable Society through enhanced Decentralisation.” </w:t>
      </w:r>
      <w:r w:rsidR="00040ADF" w:rsidRPr="0027686B">
        <w:t xml:space="preserve">A Just Society is defined as </w:t>
      </w:r>
      <w:r w:rsidR="00754E74">
        <w:t>“</w:t>
      </w:r>
      <w:r w:rsidR="00040ADF" w:rsidRPr="0027686B">
        <w:t>a society where every citizen has equitable access to resources and opportunities to pursue and realise individual and national aspirations</w:t>
      </w:r>
      <w:r w:rsidR="00754E74">
        <w:t>”</w:t>
      </w:r>
      <w:r w:rsidR="00040ADF" w:rsidRPr="0027686B">
        <w:t>. Priorities to create Just Society include promoting gender equality.</w:t>
      </w:r>
      <w:r w:rsidR="005454A7" w:rsidRPr="0027686B">
        <w:t xml:space="preserve"> 17 National Key Result </w:t>
      </w:r>
      <w:r w:rsidR="005454A7" w:rsidRPr="0027686B">
        <w:lastRenderedPageBreak/>
        <w:t xml:space="preserve">Areas (NKRA) have been established as part of the FYP – these are development outcomes at national level that will contribute towards achieving the plan objective. All central agencies and the local governments (LGs) are responsible for contributing towards their achievement. One of the NKRAs is  “Gender </w:t>
      </w:r>
      <w:r w:rsidR="00FD24F5" w:rsidRPr="0027686B">
        <w:t>Equality Promoted And Women And Girls Empowered</w:t>
      </w:r>
      <w:r w:rsidR="005454A7" w:rsidRPr="0027686B">
        <w:t>”</w:t>
      </w:r>
      <w:r w:rsidR="00BE5079">
        <w:t xml:space="preserve">, </w:t>
      </w:r>
      <w:r w:rsidR="0060496E" w:rsidRPr="0027686B">
        <w:t xml:space="preserve"> </w:t>
      </w:r>
      <w:r w:rsidR="00BE5079">
        <w:t>with six specific KPIs which includes the following:</w:t>
      </w:r>
    </w:p>
    <w:p w14:paraId="5E999EF1" w14:textId="77777777" w:rsidR="00BE5079" w:rsidRDefault="00BE5079" w:rsidP="00020A7B">
      <w:pPr>
        <w:jc w:val="both"/>
      </w:pPr>
    </w:p>
    <w:p w14:paraId="55814FC9" w14:textId="77777777" w:rsidR="00BE5079" w:rsidRDefault="00BE5079" w:rsidP="00020A7B">
      <w:pPr>
        <w:pStyle w:val="ListParagraph"/>
        <w:numPr>
          <w:ilvl w:val="0"/>
          <w:numId w:val="21"/>
        </w:numPr>
        <w:jc w:val="both"/>
      </w:pPr>
      <w:r w:rsidRPr="003E0C70">
        <w:t>Women’s representation in</w:t>
      </w:r>
      <w:r>
        <w:t xml:space="preserve"> </w:t>
      </w:r>
      <w:r w:rsidRPr="003E0C70">
        <w:t>the Parliament</w:t>
      </w:r>
    </w:p>
    <w:p w14:paraId="331D3BD1" w14:textId="77777777" w:rsidR="00BE5079" w:rsidRDefault="00BE5079" w:rsidP="00020A7B">
      <w:pPr>
        <w:pStyle w:val="ListParagraph"/>
        <w:numPr>
          <w:ilvl w:val="0"/>
          <w:numId w:val="21"/>
        </w:numPr>
        <w:jc w:val="both"/>
      </w:pPr>
      <w:r w:rsidRPr="003E0C70">
        <w:t>Women’s representation in</w:t>
      </w:r>
      <w:r>
        <w:t xml:space="preserve"> </w:t>
      </w:r>
      <w:r w:rsidRPr="003E0C70">
        <w:t>the Local Governments</w:t>
      </w:r>
    </w:p>
    <w:p w14:paraId="6EF7D1E0" w14:textId="77777777" w:rsidR="00BE5079" w:rsidRDefault="00BE5079" w:rsidP="00020A7B">
      <w:pPr>
        <w:pStyle w:val="ListParagraph"/>
        <w:numPr>
          <w:ilvl w:val="0"/>
          <w:numId w:val="21"/>
        </w:numPr>
        <w:jc w:val="both"/>
      </w:pPr>
      <w:r w:rsidRPr="003E0C70">
        <w:t>Gender Parity Index in</w:t>
      </w:r>
      <w:r>
        <w:t xml:space="preserve"> </w:t>
      </w:r>
      <w:r w:rsidRPr="003E0C70">
        <w:t>tertiary education</w:t>
      </w:r>
    </w:p>
    <w:p w14:paraId="51E3AF93" w14:textId="77777777" w:rsidR="00BE5079" w:rsidRDefault="00BE5079" w:rsidP="00020A7B">
      <w:pPr>
        <w:pStyle w:val="ListParagraph"/>
        <w:numPr>
          <w:ilvl w:val="0"/>
          <w:numId w:val="21"/>
        </w:numPr>
        <w:jc w:val="both"/>
      </w:pPr>
      <w:r w:rsidRPr="003E0C70">
        <w:t>Female Unemployment</w:t>
      </w:r>
    </w:p>
    <w:p w14:paraId="0BDFD172" w14:textId="77777777" w:rsidR="00BE5079" w:rsidRDefault="00BE5079" w:rsidP="00020A7B">
      <w:pPr>
        <w:pStyle w:val="ListParagraph"/>
        <w:numPr>
          <w:ilvl w:val="0"/>
          <w:numId w:val="21"/>
        </w:numPr>
        <w:jc w:val="both"/>
      </w:pPr>
      <w:r w:rsidRPr="00AD46E5">
        <w:t>Gender Equality Index</w:t>
      </w:r>
    </w:p>
    <w:p w14:paraId="7AE0CDCA" w14:textId="7FF24220" w:rsidR="00BE5079" w:rsidRDefault="00BE5079" w:rsidP="00020A7B">
      <w:pPr>
        <w:pStyle w:val="ListParagraph"/>
        <w:numPr>
          <w:ilvl w:val="0"/>
          <w:numId w:val="21"/>
        </w:numPr>
        <w:jc w:val="both"/>
      </w:pPr>
      <w:r w:rsidRPr="00AD46E5">
        <w:t>Female participating as</w:t>
      </w:r>
      <w:r>
        <w:t xml:space="preserve"> </w:t>
      </w:r>
      <w:r w:rsidRPr="00AD46E5">
        <w:t>candidate in management</w:t>
      </w:r>
      <w:r>
        <w:t xml:space="preserve"> </w:t>
      </w:r>
      <w:r w:rsidRPr="00AD46E5">
        <w:t>position in public Sector</w:t>
      </w:r>
    </w:p>
    <w:p w14:paraId="1511FDD7" w14:textId="77777777" w:rsidR="00BE5079" w:rsidRDefault="00BE5079" w:rsidP="00020A7B">
      <w:pPr>
        <w:jc w:val="both"/>
      </w:pPr>
    </w:p>
    <w:p w14:paraId="76658A88" w14:textId="305C8185" w:rsidR="0027686B" w:rsidRPr="0027686B" w:rsidRDefault="0060496E" w:rsidP="00020A7B">
      <w:pPr>
        <w:jc w:val="both"/>
      </w:pPr>
      <w:r w:rsidRPr="0027686B">
        <w:t>The NCWC is the lead agency for this NKRA</w:t>
      </w:r>
      <w:r w:rsidR="00FC073C" w:rsidRPr="0027686B">
        <w:t xml:space="preserve"> and is responsible for driving three </w:t>
      </w:r>
      <w:r w:rsidR="0027686B" w:rsidRPr="0027686B">
        <w:t>indicators</w:t>
      </w:r>
      <w:r w:rsidR="00FC073C" w:rsidRPr="0027686B">
        <w:t xml:space="preserve"> associated with the NKRA</w:t>
      </w:r>
      <w:r w:rsidR="0027686B" w:rsidRPr="0027686B">
        <w:t>, however their targets are generall</w:t>
      </w:r>
      <w:r w:rsidR="00754E74">
        <w:t>y lack ambition</w:t>
      </w:r>
      <w:r w:rsidR="00FC073C" w:rsidRPr="0027686B">
        <w:t>: (1) Women representation in the Parliament – National Assembly and National Council– the 2018 baseline is 15.2 per cent and the target is “more than 15.2% by 2022</w:t>
      </w:r>
      <w:r w:rsidR="00754E74">
        <w:t>”</w:t>
      </w:r>
      <w:r w:rsidR="006346F4">
        <w:t>;</w:t>
      </w:r>
      <w:r w:rsidR="0027686B" w:rsidRPr="0027686B">
        <w:t xml:space="preserve"> </w:t>
      </w:r>
      <w:r w:rsidR="0027686B">
        <w:t xml:space="preserve">with no indicator for increasing women’s seniority in the civil service, </w:t>
      </w:r>
      <w:r w:rsidR="0027686B" w:rsidRPr="0027686B">
        <w:t xml:space="preserve">(2) Gender Parity Index in Tertiary Education - the 2018 baseline is 0.85 per cent and the target is “0.89% by 2022; and (3) Prevalence of violence against women/girls - the 2018 baseline is 13 per cent and the target is less than </w:t>
      </w:r>
      <w:r w:rsidR="006346F4">
        <w:t xml:space="preserve">13 per cent </w:t>
      </w:r>
      <w:r w:rsidR="0027686B" w:rsidRPr="0027686B">
        <w:t>by 2022.</w:t>
      </w:r>
    </w:p>
    <w:p w14:paraId="34BBB1A2" w14:textId="77777777" w:rsidR="008927AC" w:rsidRDefault="008927AC" w:rsidP="00020A7B">
      <w:pPr>
        <w:jc w:val="both"/>
      </w:pPr>
    </w:p>
    <w:p w14:paraId="0F7FAB89" w14:textId="6D306D70" w:rsidR="008927AC" w:rsidRPr="001F42DD" w:rsidRDefault="008927AC" w:rsidP="00020A7B">
      <w:pPr>
        <w:pStyle w:val="Heading4"/>
        <w:jc w:val="both"/>
      </w:pPr>
      <w:r>
        <w:t>Gender Equality Policy adopted</w:t>
      </w:r>
    </w:p>
    <w:p w14:paraId="3F66ECFC" w14:textId="7B1E9D28" w:rsidR="0069186B" w:rsidRDefault="008F4249" w:rsidP="00020A7B">
      <w:pPr>
        <w:jc w:val="both"/>
      </w:pPr>
      <w:r w:rsidRPr="00147B46">
        <w:t xml:space="preserve">A National </w:t>
      </w:r>
      <w:r w:rsidR="008927AC" w:rsidRPr="00147B46">
        <w:t>Gender Equality Policy</w:t>
      </w:r>
      <w:r w:rsidRPr="00147B46">
        <w:rPr>
          <w:rStyle w:val="FootnoteReference"/>
          <w:rFonts w:ascii="Calibri" w:hAnsi="Calibri" w:cs="Calibri"/>
        </w:rPr>
        <w:footnoteReference w:id="20"/>
      </w:r>
      <w:r w:rsidR="008927AC" w:rsidRPr="00147B46">
        <w:t xml:space="preserve"> (</w:t>
      </w:r>
      <w:r w:rsidR="00607807" w:rsidRPr="00147B46">
        <w:t>N</w:t>
      </w:r>
      <w:r w:rsidR="008927AC" w:rsidRPr="00147B46">
        <w:t xml:space="preserve">GEP) and National Plan of Action for Gender </w:t>
      </w:r>
      <w:r w:rsidR="00F379E7" w:rsidRPr="00147B46">
        <w:t xml:space="preserve">Equality (NPAGE) </w:t>
      </w:r>
      <w:r w:rsidR="008927AC" w:rsidRPr="00147B46">
        <w:t>are in place</w:t>
      </w:r>
      <w:r w:rsidR="00A241F9" w:rsidRPr="00147B46">
        <w:t xml:space="preserve">. </w:t>
      </w:r>
      <w:r w:rsidR="00085974">
        <w:t>Their</w:t>
      </w:r>
      <w:r w:rsidR="00A513E8" w:rsidRPr="00147B46">
        <w:t xml:space="preserve"> vision is to </w:t>
      </w:r>
      <w:r w:rsidR="00085974">
        <w:t xml:space="preserve">promote </w:t>
      </w:r>
      <w:r w:rsidR="00A513E8" w:rsidRPr="00147B46">
        <w:t xml:space="preserve">“equal opportunities for women and men, boys and girls to achieve their full potential and benefit equitably from the social, economic and political development in the country”. </w:t>
      </w:r>
      <w:r w:rsidR="00A241F9" w:rsidRPr="00147B46">
        <w:t xml:space="preserve">The NGEP notes that currently there is uneven mainstreaming of gender issues across legislations, policies, programs and projects and a key policy aim is to </w:t>
      </w:r>
      <w:r w:rsidR="00DC1D0D" w:rsidRPr="00147B46">
        <w:t xml:space="preserve">provide a framework to </w:t>
      </w:r>
      <w:r w:rsidR="00A241F9" w:rsidRPr="00147B46">
        <w:t>ensure systematic mainstreaming to address existing gender gaps and inequalities.</w:t>
      </w:r>
      <w:r w:rsidR="00DD6485" w:rsidRPr="00147B46">
        <w:t xml:space="preserve"> </w:t>
      </w:r>
      <w:r w:rsidR="00A513E8" w:rsidRPr="00147B46">
        <w:t xml:space="preserve">It seeks to strengthen accountability and operational strategies to address priority gender issues, and facilitate deeper collaboration across sectors and stakeholders towards a common </w:t>
      </w:r>
      <w:r w:rsidR="00A513E8" w:rsidRPr="00147B46">
        <w:rPr>
          <w:sz w:val="24"/>
          <w:szCs w:val="24"/>
        </w:rPr>
        <w:t xml:space="preserve">vision of gender equality. </w:t>
      </w:r>
      <w:r w:rsidR="00F379E7" w:rsidRPr="00147B46">
        <w:t>This includes mainstreaming gender within national planning processes</w:t>
      </w:r>
      <w:r w:rsidR="0069186B">
        <w:t xml:space="preserve"> (further explained under the </w:t>
      </w:r>
      <w:r w:rsidR="00754E74">
        <w:t>GNHC</w:t>
      </w:r>
      <w:r w:rsidR="0069186B">
        <w:t>, below)</w:t>
      </w:r>
      <w:r w:rsidR="00F379E7" w:rsidRPr="00147B46">
        <w:t xml:space="preserve">. </w:t>
      </w:r>
      <w:r w:rsidR="001069B3">
        <w:t xml:space="preserve"> </w:t>
      </w:r>
    </w:p>
    <w:p w14:paraId="578D3FFF" w14:textId="77777777" w:rsidR="0069186B" w:rsidRDefault="0069186B" w:rsidP="00020A7B">
      <w:pPr>
        <w:jc w:val="both"/>
      </w:pPr>
    </w:p>
    <w:p w14:paraId="6E9F9EAE" w14:textId="0214949B" w:rsidR="00D44332" w:rsidRPr="0069186B" w:rsidRDefault="0069186B" w:rsidP="00020A7B">
      <w:pPr>
        <w:jc w:val="both"/>
        <w:rPr>
          <w:rFonts w:ascii="Arial" w:hAnsi="Arial" w:cs="Arial"/>
        </w:rPr>
      </w:pPr>
      <w:r w:rsidRPr="0069186B">
        <w:t>The key policy objectives of the GEP are to: (1) provide a coherent strategic framework of the government’s priority towards gender equality; (2) strengthen accountability and operational strategies to address priority gender issues; and (3) facilitate deeper collaboration across sectors and stakeholders towards a common vision of gender equality in Bhutan.</w:t>
      </w:r>
      <w:r>
        <w:rPr>
          <w:rFonts w:ascii="Arial" w:hAnsi="Arial" w:cs="Arial"/>
        </w:rPr>
        <w:t xml:space="preserve"> </w:t>
      </w:r>
      <w:r w:rsidR="001F42DD" w:rsidRPr="00147B46">
        <w:t xml:space="preserve">A key focus of the </w:t>
      </w:r>
      <w:r>
        <w:t xml:space="preserve">NGEP </w:t>
      </w:r>
      <w:r w:rsidR="001F42DD" w:rsidRPr="00147B46">
        <w:t xml:space="preserve">policy </w:t>
      </w:r>
      <w:r w:rsidR="001F42DD" w:rsidRPr="00147B46">
        <w:lastRenderedPageBreak/>
        <w:t>is provide an enabling environment to increase the participation of Bhutanese women in decision-making the public sphere – including the private sector.</w:t>
      </w:r>
      <w:r w:rsidR="00B46374" w:rsidRPr="00147B46">
        <w:t xml:space="preserve"> Planned provisions include: developing women’s networks, alliances and advocacy to promote leadership in public/political domains, including women with disabilities; and research and assessment into gender equality issues.</w:t>
      </w:r>
      <w:r w:rsidR="007406FA" w:rsidRPr="00147B46">
        <w:t xml:space="preserve"> The policy also addresses (inter-alia) the requirement to mainstream gender in all disaster and climate change related initiatives through acknowledgment of the differential impacts of disasters and climate change on women and men, and the positive roles that women can play in adaptation and mitigation efforts. </w:t>
      </w:r>
      <w:r w:rsidR="008D7800" w:rsidRPr="00147B46">
        <w:t xml:space="preserve">The NGEP continues the requirement for GRPB, through the introduction of mandatory gender analysis and encouraging a minimum percentage of budget allocation to ensure the integration of gender at the time of submission of budgetary proposals. The Ministry of Finance (MoF) </w:t>
      </w:r>
      <w:r w:rsidR="00754E74">
        <w:t xml:space="preserve">has </w:t>
      </w:r>
      <w:r w:rsidR="008D7800" w:rsidRPr="00147B46">
        <w:t>le</w:t>
      </w:r>
      <w:r w:rsidR="00754E74">
        <w:t>d</w:t>
      </w:r>
      <w:r w:rsidR="008D7800" w:rsidRPr="00147B46">
        <w:t xml:space="preserve"> GRPB </w:t>
      </w:r>
      <w:r w:rsidR="00754E74">
        <w:t xml:space="preserve">including </w:t>
      </w:r>
      <w:r w:rsidR="008D7800" w:rsidRPr="00147B46">
        <w:t xml:space="preserve">training and guidelines, developed in close consultation with the NCWC. </w:t>
      </w:r>
    </w:p>
    <w:p w14:paraId="66E13176" w14:textId="77777777" w:rsidR="0060496E" w:rsidRPr="0049553D" w:rsidRDefault="0060496E" w:rsidP="00020A7B">
      <w:pPr>
        <w:jc w:val="both"/>
      </w:pPr>
    </w:p>
    <w:p w14:paraId="68B5918F" w14:textId="2CBA8494" w:rsidR="005D6100" w:rsidRDefault="007404E1" w:rsidP="00020A7B">
      <w:pPr>
        <w:pStyle w:val="Heading3"/>
        <w:jc w:val="both"/>
      </w:pPr>
      <w:r>
        <w:t>Gender Machinery – institutional arrangements</w:t>
      </w:r>
      <w:r w:rsidR="00C441D4">
        <w:t xml:space="preserve"> and key stakeholders</w:t>
      </w:r>
    </w:p>
    <w:p w14:paraId="373C71CD" w14:textId="46EA4998" w:rsidR="008D3F31" w:rsidRPr="005D6100" w:rsidRDefault="008D3F31" w:rsidP="00020A7B">
      <w:pPr>
        <w:pStyle w:val="Heading4"/>
        <w:jc w:val="both"/>
      </w:pPr>
      <w:r>
        <w:t>National Commission for Women and Children</w:t>
      </w:r>
    </w:p>
    <w:p w14:paraId="105D6B52" w14:textId="6B0D1C0D" w:rsidR="008D0E4D" w:rsidRDefault="008D0E4D" w:rsidP="00020A7B">
      <w:pPr>
        <w:jc w:val="both"/>
      </w:pPr>
      <w:r>
        <w:t>The NCWC was established in 2004 as the national machinery to take the lead in promoting and protecting the rights of women and children in Bhutan and became  a fully autonomous agency in 2008. It is governed  by a Commission comprising a Chairperson (Cabinet Minister) and high level officials from relevant government, non-government organisations/civil society organisations (NGOs/CSOs)and the private sector. The NCWC Secretariat is headed by the Director, under whom there are four main Divisions/Services: Children’s Division; Women’s Division; Legal Services; and Secretariat Services. The key focus of the NCWC is to establish a sustainable and comprehensive system to mainstream, protect and promote the rights of women and children in Bhutan.</w:t>
      </w:r>
    </w:p>
    <w:p w14:paraId="6AEAD55E" w14:textId="77777777" w:rsidR="008D0E4D" w:rsidRDefault="008D0E4D" w:rsidP="00020A7B">
      <w:pPr>
        <w:jc w:val="both"/>
      </w:pPr>
    </w:p>
    <w:p w14:paraId="235AB0A3" w14:textId="47B62DE6" w:rsidR="00687B38" w:rsidRDefault="008D0E4D" w:rsidP="00020A7B">
      <w:pPr>
        <w:jc w:val="both"/>
      </w:pPr>
      <w:r>
        <w:t xml:space="preserve">The </w:t>
      </w:r>
      <w:r w:rsidRPr="007D48F2">
        <w:t>Women’s Division</w:t>
      </w:r>
      <w:r>
        <w:rPr>
          <w:rFonts w:ascii="Times New Roman" w:hAnsi="Times New Roman"/>
          <w:sz w:val="24"/>
          <w:szCs w:val="24"/>
        </w:rPr>
        <w:t xml:space="preserve"> f</w:t>
      </w:r>
      <w:r>
        <w:t>ocuses on</w:t>
      </w:r>
      <w:r w:rsidRPr="0053203B">
        <w:t xml:space="preserve"> women’s empowerment</w:t>
      </w:r>
      <w:r>
        <w:t xml:space="preserve"> by</w:t>
      </w:r>
      <w:r w:rsidRPr="0053203B">
        <w:t xml:space="preserve"> coordinating and monitoring activities related to women’s rights </w:t>
      </w:r>
      <w:r>
        <w:t xml:space="preserve">and gender equality. This includes </w:t>
      </w:r>
      <w:r w:rsidRPr="0053203B">
        <w:t xml:space="preserve">preparing periodic reports for submission to treaty bodies like the </w:t>
      </w:r>
      <w:r w:rsidRPr="00304005">
        <w:t>CEDAW</w:t>
      </w:r>
      <w:r w:rsidRPr="006A6897">
        <w:rPr>
          <w:rStyle w:val="Heading1Char"/>
          <w:vertAlign w:val="superscript"/>
        </w:rPr>
        <w:footnoteReference w:id="21"/>
      </w:r>
      <w:r w:rsidRPr="006A6897">
        <w:rPr>
          <w:vertAlign w:val="superscript"/>
        </w:rPr>
        <w:t xml:space="preserve"> </w:t>
      </w:r>
      <w:r>
        <w:t>a</w:t>
      </w:r>
      <w:r w:rsidRPr="0053203B">
        <w:t xml:space="preserve">nd relevant </w:t>
      </w:r>
      <w:r w:rsidRPr="003E4DC3">
        <w:t>South Asian Association for Regional Cooperation</w:t>
      </w:r>
      <w:r w:rsidRPr="003E4DC3">
        <w:rPr>
          <w:color w:val="202124"/>
          <w:sz w:val="24"/>
          <w:szCs w:val="24"/>
          <w:shd w:val="clear" w:color="auto" w:fill="FFFFFF"/>
        </w:rPr>
        <w:t> </w:t>
      </w:r>
      <w:r>
        <w:rPr>
          <w:rFonts w:ascii="Times New Roman" w:hAnsi="Times New Roman"/>
          <w:sz w:val="24"/>
          <w:szCs w:val="24"/>
        </w:rPr>
        <w:t>(</w:t>
      </w:r>
      <w:r w:rsidRPr="0053203B">
        <w:t>SAARC</w:t>
      </w:r>
      <w:r>
        <w:t>)</w:t>
      </w:r>
      <w:r w:rsidRPr="00977558">
        <w:rPr>
          <w:rStyle w:val="Heading1Char"/>
          <w:rFonts w:cs="Times New Roman"/>
          <w:vertAlign w:val="superscript"/>
        </w:rPr>
        <w:footnoteReference w:id="22"/>
      </w:r>
      <w:r w:rsidRPr="0053203B">
        <w:t xml:space="preserve"> Conventions.</w:t>
      </w:r>
      <w:r>
        <w:t xml:space="preserve"> </w:t>
      </w:r>
      <w:r w:rsidRPr="0053203B">
        <w:t xml:space="preserve">The </w:t>
      </w:r>
      <w:r>
        <w:t xml:space="preserve">NCWC has established a </w:t>
      </w:r>
      <w:r w:rsidRPr="0053203B">
        <w:t xml:space="preserve">Gender Focal Point </w:t>
      </w:r>
      <w:r w:rsidR="00754E74">
        <w:t xml:space="preserve">(GFP) </w:t>
      </w:r>
      <w:r w:rsidRPr="0053203B">
        <w:t>Network, which comprises of focal points in various agencies of the government and non-government sectors</w:t>
      </w:r>
      <w:r>
        <w:t>,</w:t>
      </w:r>
      <w:r w:rsidRPr="0053203B">
        <w:t xml:space="preserve"> is a key operational element of the Women Division. </w:t>
      </w:r>
      <w:r w:rsidR="0008743A">
        <w:t xml:space="preserve">There is </w:t>
      </w:r>
      <w:r>
        <w:t>now has a GFP in almost every agency. This network (inter-alia) supports the NCWC in mainstreaming gender and child issues at both formulation and implementation stages of sector/issue specific plans, policies and programs. Therefore, every agency in the country is a partner towards protecting and promoting the rights of women an children in Bhutan.</w:t>
      </w:r>
      <w:r w:rsidR="00687B38">
        <w:t xml:space="preserve"> </w:t>
      </w:r>
      <w:r w:rsidR="0008743A" w:rsidRPr="0053203B">
        <w:t xml:space="preserve">Furthermore, the Division also collaborates with numerous government and </w:t>
      </w:r>
      <w:r w:rsidR="0008743A">
        <w:t>Non Governmental Organisations (NGOs).</w:t>
      </w:r>
    </w:p>
    <w:p w14:paraId="330BA11B" w14:textId="60304666" w:rsidR="00A23814" w:rsidRDefault="00A23814" w:rsidP="00020A7B">
      <w:pPr>
        <w:jc w:val="both"/>
      </w:pPr>
    </w:p>
    <w:p w14:paraId="1B17BA85" w14:textId="6E5F501E" w:rsidR="00A23814" w:rsidRPr="00A23814" w:rsidRDefault="00A23814" w:rsidP="00020A7B">
      <w:pPr>
        <w:jc w:val="both"/>
      </w:pPr>
      <w:r>
        <w:t>According to a recent Gender and Climate Change toolkit for Bhutan</w:t>
      </w:r>
      <w:r>
        <w:rPr>
          <w:rStyle w:val="FootnoteReference"/>
        </w:rPr>
        <w:footnoteReference w:id="23"/>
      </w:r>
      <w:r>
        <w:t xml:space="preserve">, the </w:t>
      </w:r>
      <w:r w:rsidRPr="00A23814">
        <w:t xml:space="preserve">NCWC has the responsibility to build the knowledge and skills of their partners and stakeholders on the interconnectedness of gender equality and climate change interventions. The existing Gender Focal Points </w:t>
      </w:r>
      <w:r>
        <w:t xml:space="preserve">(GFP) </w:t>
      </w:r>
      <w:r w:rsidRPr="00A23814">
        <w:t xml:space="preserve">system in the Government can be leveraged for this purpose, provided that the capacity of the Gender Focal Points is adequate to take on the role of effectively facilitating gender mainstreaming within their respective institutions. </w:t>
      </w:r>
    </w:p>
    <w:p w14:paraId="37099CBC" w14:textId="785B3FB4" w:rsidR="00A23814" w:rsidRPr="00687B38" w:rsidRDefault="00A23814" w:rsidP="00020A7B">
      <w:pPr>
        <w:jc w:val="both"/>
      </w:pPr>
    </w:p>
    <w:p w14:paraId="3FE4C171" w14:textId="45DDD0E9" w:rsidR="008D3F31" w:rsidRDefault="008D3F31" w:rsidP="00020A7B">
      <w:pPr>
        <w:jc w:val="both"/>
      </w:pPr>
    </w:p>
    <w:p w14:paraId="74ED0F46" w14:textId="3B817FF7" w:rsidR="00F95C69" w:rsidRDefault="00F95C69" w:rsidP="00020A7B">
      <w:pPr>
        <w:pStyle w:val="Heading4"/>
        <w:jc w:val="both"/>
      </w:pPr>
      <w:r>
        <w:t>Gender Focal Points</w:t>
      </w:r>
    </w:p>
    <w:p w14:paraId="35E4C533" w14:textId="3E36D6F5" w:rsidR="0008743A" w:rsidRDefault="00F95C69" w:rsidP="00020A7B">
      <w:pPr>
        <w:jc w:val="both"/>
      </w:pPr>
      <w:r w:rsidRPr="00F95C69">
        <w:t xml:space="preserve">The government </w:t>
      </w:r>
      <w:r>
        <w:t xml:space="preserve">aims to </w:t>
      </w:r>
      <w:r w:rsidRPr="00F95C69">
        <w:t>institutionali</w:t>
      </w:r>
      <w:r>
        <w:t>s</w:t>
      </w:r>
      <w:r w:rsidRPr="00F95C69">
        <w:t>e and strengthen the GFPs network across sectors and organi</w:t>
      </w:r>
      <w:r>
        <w:t>s</w:t>
      </w:r>
      <w:r w:rsidRPr="00F95C69">
        <w:t xml:space="preserve">ations by ensuring that this function is integrated in their job description, as well as reflected in the Individual </w:t>
      </w:r>
      <w:r w:rsidR="0008743A">
        <w:t>w</w:t>
      </w:r>
      <w:r w:rsidRPr="00F95C69">
        <w:t xml:space="preserve">ork </w:t>
      </w:r>
      <w:r w:rsidR="0008743A">
        <w:t>p</w:t>
      </w:r>
      <w:r w:rsidRPr="00F95C69">
        <w:t>lan</w:t>
      </w:r>
      <w:r w:rsidR="0008743A">
        <w:t>s</w:t>
      </w:r>
      <w:r w:rsidRPr="00F95C69">
        <w:t xml:space="preserve">. </w:t>
      </w:r>
      <w:r>
        <w:t>Further, gender sensitisation modules are to be included by training institutes.</w:t>
      </w:r>
    </w:p>
    <w:p w14:paraId="7124448A" w14:textId="68664152" w:rsidR="009256BF" w:rsidRPr="00F95C69" w:rsidRDefault="009256BF" w:rsidP="00020A7B">
      <w:pPr>
        <w:pStyle w:val="Heading4"/>
        <w:jc w:val="both"/>
        <w:rPr>
          <w:rFonts w:ascii="Times New Roman" w:hAnsi="Times New Roman"/>
        </w:rPr>
      </w:pPr>
      <w:r>
        <w:t>Gender Expert Group</w:t>
      </w:r>
    </w:p>
    <w:p w14:paraId="37C5B0DB" w14:textId="0CB6439B" w:rsidR="009256BF" w:rsidRPr="009256BF" w:rsidRDefault="009256BF" w:rsidP="00020A7B">
      <w:pPr>
        <w:jc w:val="both"/>
        <w:rPr>
          <w:rFonts w:ascii="Times New Roman" w:hAnsi="Times New Roman"/>
        </w:rPr>
      </w:pPr>
      <w:r>
        <w:t xml:space="preserve">Through the NGEP, the government also aims to </w:t>
      </w:r>
      <w:r w:rsidRPr="009256BF">
        <w:t xml:space="preserve">strengthen the technical and advisory capacity of the Gender Experts Group (GEG) through the introduction of quality assurance measures such as certification processes for the completion of courses and training. </w:t>
      </w:r>
      <w:r>
        <w:rPr>
          <w:rFonts w:ascii="Times New Roman" w:hAnsi="Times New Roman"/>
        </w:rPr>
        <w:t xml:space="preserve">Further, </w:t>
      </w:r>
      <w:r w:rsidRPr="009256BF">
        <w:t xml:space="preserve">the relationship between the GFPs and GEG </w:t>
      </w:r>
      <w:r w:rsidR="0008743A">
        <w:t>plans to</w:t>
      </w:r>
      <w:r>
        <w:t xml:space="preserve"> be bolstered </w:t>
      </w:r>
      <w:r w:rsidRPr="009256BF">
        <w:t xml:space="preserve">through a twinning or mentoring process, to provide the GFPs with the necessary support to fulfil their responsibilities. </w:t>
      </w:r>
    </w:p>
    <w:p w14:paraId="71C80DE6" w14:textId="77777777" w:rsidR="00E5529C" w:rsidRDefault="00E5529C" w:rsidP="00020A7B">
      <w:pPr>
        <w:jc w:val="both"/>
      </w:pPr>
    </w:p>
    <w:p w14:paraId="22CA21A0" w14:textId="4CD914C8" w:rsidR="00E5529C" w:rsidRPr="008D3F31" w:rsidRDefault="00E5529C" w:rsidP="00020A7B">
      <w:pPr>
        <w:pStyle w:val="Heading4"/>
        <w:jc w:val="both"/>
      </w:pPr>
      <w:r w:rsidRPr="00977558">
        <w:t>Gross National Happiness Commission</w:t>
      </w:r>
      <w:r w:rsidR="0008743A">
        <w:t xml:space="preserve"> – ensuring gender mainstreaming</w:t>
      </w:r>
    </w:p>
    <w:p w14:paraId="3F78AE59" w14:textId="70000EE5" w:rsidR="00E5529C" w:rsidRDefault="00E5529C" w:rsidP="00020A7B">
      <w:pPr>
        <w:jc w:val="both"/>
      </w:pPr>
      <w:r w:rsidRPr="00977558">
        <w:t>From a broader policy perspective, the Gross National Happiness Commission (GNHC) also</w:t>
      </w:r>
      <w:r>
        <w:t xml:space="preserve"> promotes gender-sensitive  policy development by</w:t>
      </w:r>
      <w:r w:rsidRPr="00AC1920">
        <w:t xml:space="preserve"> sector </w:t>
      </w:r>
      <w:r>
        <w:t xml:space="preserve">line </w:t>
      </w:r>
      <w:r w:rsidRPr="00AC1920">
        <w:t xml:space="preserve">ministries </w:t>
      </w:r>
      <w:r>
        <w:t xml:space="preserve">and agencies. They have </w:t>
      </w:r>
      <w:r w:rsidRPr="00AC1920">
        <w:t xml:space="preserve">issued a protocol </w:t>
      </w:r>
      <w:r>
        <w:t xml:space="preserve">to guide policy formulation as such and compliance with gender-mainstreaming is checked </w:t>
      </w:r>
      <w:r w:rsidRPr="00AC1920">
        <w:t xml:space="preserve">through a GNH policy screening tool. </w:t>
      </w:r>
    </w:p>
    <w:p w14:paraId="13C56127" w14:textId="77777777" w:rsidR="00E5529C" w:rsidRDefault="00E5529C" w:rsidP="00020A7B">
      <w:pPr>
        <w:jc w:val="both"/>
      </w:pPr>
    </w:p>
    <w:p w14:paraId="5E11FB81" w14:textId="64C24169" w:rsidR="00BE5079" w:rsidRPr="00BE5079" w:rsidRDefault="00223C4D" w:rsidP="00020A7B">
      <w:pPr>
        <w:jc w:val="both"/>
      </w:pPr>
      <w:r w:rsidRPr="00085974">
        <w:t xml:space="preserve">The GNHC is the central government body responsible for coordinating and spearheading policy formulation to ensure cohesion between sectoral policies and alignment with the national development objectives and GNH. </w:t>
      </w:r>
      <w:r w:rsidR="00085974">
        <w:t>In line with the NGEP, t</w:t>
      </w:r>
      <w:r w:rsidR="00085974" w:rsidRPr="00085974">
        <w:t xml:space="preserve">he GNHC </w:t>
      </w:r>
      <w:r w:rsidRPr="00085974">
        <w:t>issued a protocol for policy formulation that directs all policy proponents to mainstream gender issues in policy preparation. Compliance is monitored through a GNH policy screening tool, which includes gender impacts as one of the variable</w:t>
      </w:r>
      <w:r w:rsidR="0008743A">
        <w:t>s</w:t>
      </w:r>
      <w:r w:rsidR="00BE5079" w:rsidRPr="00BE5079">
        <w:t xml:space="preserve">, scored under the governance theme, and a policy protocol report, which sets out four points to be addressed in the gender analysis of policy alternatives and/or implications and this </w:t>
      </w:r>
      <w:r w:rsidR="0008743A">
        <w:t xml:space="preserve">seeks to </w:t>
      </w:r>
      <w:r w:rsidR="00BE5079" w:rsidRPr="00BE5079">
        <w:t xml:space="preserve">ensure </w:t>
      </w:r>
      <w:r w:rsidR="0008743A">
        <w:t xml:space="preserve">the </w:t>
      </w:r>
      <w:r w:rsidR="00BE5079" w:rsidRPr="00BE5079">
        <w:t>eliminati</w:t>
      </w:r>
      <w:r w:rsidR="0008743A">
        <w:t>on</w:t>
      </w:r>
      <w:r w:rsidR="00BE5079" w:rsidRPr="00BE5079">
        <w:t xml:space="preserve"> </w:t>
      </w:r>
      <w:r w:rsidR="0008743A">
        <w:t xml:space="preserve">of </w:t>
      </w:r>
      <w:r w:rsidR="00BE5079" w:rsidRPr="00BE5079">
        <w:t>any negative impacts of a policy on gender equality.</w:t>
      </w:r>
    </w:p>
    <w:p w14:paraId="27FF0730" w14:textId="77777777" w:rsidR="00BE5079" w:rsidRDefault="00BE5079" w:rsidP="00020A7B">
      <w:pPr>
        <w:jc w:val="both"/>
      </w:pPr>
    </w:p>
    <w:p w14:paraId="4B1842C0" w14:textId="46AFE486" w:rsidR="00223C4D" w:rsidRPr="00085974" w:rsidRDefault="00223C4D" w:rsidP="00020A7B">
      <w:pPr>
        <w:jc w:val="both"/>
      </w:pPr>
      <w:r w:rsidRPr="00085974">
        <w:t xml:space="preserve">Furthermore, </w:t>
      </w:r>
      <w:r w:rsidR="0008743A">
        <w:t xml:space="preserve">a </w:t>
      </w:r>
      <w:r w:rsidRPr="00085974">
        <w:t>Mainstreaming Reference Group which was instituted in 2012 supports mainstreaming of five cross-cutting issues, including gender in policies, plans and program</w:t>
      </w:r>
      <w:r w:rsidR="0008743A">
        <w:t>me</w:t>
      </w:r>
      <w:r w:rsidRPr="00085974">
        <w:t xml:space="preserve">s at all levels of the government and </w:t>
      </w:r>
      <w:r w:rsidR="0008743A">
        <w:t>NGOs</w:t>
      </w:r>
      <w:r w:rsidRPr="00085974">
        <w:t>.</w:t>
      </w:r>
      <w:r w:rsidR="00085974" w:rsidRPr="00085974">
        <w:t xml:space="preserve"> This was in response to the</w:t>
      </w:r>
      <w:r w:rsidRPr="00085974">
        <w:t xml:space="preserve"> uneven mainstreaming of gender issues across legislations, policies, programs and projects</w:t>
      </w:r>
      <w:r w:rsidR="00085974" w:rsidRPr="00085974">
        <w:t xml:space="preserve"> which tended to be </w:t>
      </w:r>
      <w:r w:rsidRPr="00085974">
        <w:t xml:space="preserve"> ad</w:t>
      </w:r>
      <w:r w:rsidR="0008743A">
        <w:t>-</w:t>
      </w:r>
      <w:r w:rsidRPr="00085974">
        <w:t>hoc, or with inadequate accountability or monitoring approaches</w:t>
      </w:r>
      <w:r w:rsidR="00085974" w:rsidRPr="00085974">
        <w:t>, as pointed out by the NGEP</w:t>
      </w:r>
      <w:r w:rsidRPr="00085974">
        <w:t xml:space="preserve">. </w:t>
      </w:r>
      <w:r w:rsidR="00085974" w:rsidRPr="00085974">
        <w:t>The</w:t>
      </w:r>
      <w:r w:rsidRPr="00085974">
        <w:t xml:space="preserve"> overarching policy directive </w:t>
      </w:r>
      <w:r w:rsidR="00085974">
        <w:t xml:space="preserve">and protocol for policy formulation also seeks to </w:t>
      </w:r>
      <w:r w:rsidRPr="00085974">
        <w:t>strengthen the coordination across ministries to integrate gender into the national development planning process and the five year development plans of the respective sectors. Th</w:t>
      </w:r>
      <w:r w:rsidR="0008743A">
        <w:t>is</w:t>
      </w:r>
      <w:r w:rsidRPr="00085974">
        <w:t xml:space="preserve"> dual approach to address gender inequality, by standalone and specific interventions, as well as gender mainstreaming efforts</w:t>
      </w:r>
      <w:r w:rsidR="00A071A2">
        <w:t xml:space="preserve"> seeks to</w:t>
      </w:r>
      <w:r w:rsidRPr="00085974">
        <w:t xml:space="preserve"> continue as per the NGEP</w:t>
      </w:r>
      <w:r w:rsidR="00085974">
        <w:t xml:space="preserve"> </w:t>
      </w:r>
      <w:r w:rsidR="00A071A2">
        <w:t>with</w:t>
      </w:r>
      <w:r w:rsidRPr="00085974">
        <w:t xml:space="preserve"> </w:t>
      </w:r>
      <w:r w:rsidR="00085974">
        <w:t>a</w:t>
      </w:r>
      <w:r w:rsidRPr="00085974">
        <w:t xml:space="preserve">ll future result areas aligned with the priority areas identified in the policy. </w:t>
      </w:r>
      <w:r w:rsidR="00A071A2">
        <w:t xml:space="preserve">RGoB plans to strengthen </w:t>
      </w:r>
      <w:r w:rsidRPr="00085974">
        <w:t xml:space="preserve">implementation through training on gender analysis, identifying gaps and gender mainstreaming. </w:t>
      </w:r>
    </w:p>
    <w:p w14:paraId="53A1B3A3" w14:textId="77777777" w:rsidR="00223C4D" w:rsidRPr="00223C4D" w:rsidRDefault="00223C4D" w:rsidP="00020A7B">
      <w:pPr>
        <w:jc w:val="both"/>
      </w:pPr>
    </w:p>
    <w:p w14:paraId="488E82F0" w14:textId="3FCEA1EB" w:rsidR="00F063E0" w:rsidRDefault="00F063E0" w:rsidP="00020A7B">
      <w:pPr>
        <w:pStyle w:val="Heading4"/>
        <w:jc w:val="both"/>
      </w:pPr>
      <w:r>
        <w:t>National Statistical Bureau</w:t>
      </w:r>
      <w:r w:rsidR="0008743A">
        <w:t xml:space="preserve"> – gathering sex-disaggregated data</w:t>
      </w:r>
    </w:p>
    <w:p w14:paraId="60FCD860" w14:textId="77777777" w:rsidR="0008743A" w:rsidRDefault="00F063E0" w:rsidP="00020A7B">
      <w:pPr>
        <w:jc w:val="both"/>
        <w:rPr>
          <w:shd w:val="clear" w:color="auto" w:fill="FFFFFF"/>
        </w:rPr>
      </w:pPr>
      <w:r>
        <w:t>The National Statistical Bureau (NSB) was established in its current form in 2003 and is t</w:t>
      </w:r>
      <w:r w:rsidRPr="00171D2D">
        <w:rPr>
          <w:shd w:val="clear" w:color="auto" w:fill="FFFFFF"/>
        </w:rPr>
        <w:t xml:space="preserve">he central authority for the collection, compilation and release of official data and provides key statistics on economics, environmental, population and social statistics. It </w:t>
      </w:r>
      <w:r>
        <w:rPr>
          <w:shd w:val="clear" w:color="auto" w:fill="FFFFFF"/>
        </w:rPr>
        <w:t>aims</w:t>
      </w:r>
      <w:r w:rsidRPr="00171D2D">
        <w:rPr>
          <w:shd w:val="clear" w:color="auto" w:fill="FFFFFF"/>
        </w:rPr>
        <w:t xml:space="preserve"> to promote greater use of statistical information, contributing to informed decision making by the government agencies</w:t>
      </w:r>
      <w:r>
        <w:rPr>
          <w:shd w:val="clear" w:color="auto" w:fill="FFFFFF"/>
        </w:rPr>
        <w:t xml:space="preserve"> and others. It is also</w:t>
      </w:r>
      <w:r w:rsidRPr="00171D2D">
        <w:rPr>
          <w:shd w:val="clear" w:color="auto" w:fill="FFFFFF"/>
        </w:rPr>
        <w:t xml:space="preserve"> the parent agency for all the statistical officers posted in agencies/Ministries and Dzongkhags.</w:t>
      </w:r>
    </w:p>
    <w:p w14:paraId="7DB56B51" w14:textId="77777777" w:rsidR="0008743A" w:rsidRDefault="0008743A" w:rsidP="00020A7B">
      <w:pPr>
        <w:jc w:val="both"/>
        <w:rPr>
          <w:shd w:val="clear" w:color="auto" w:fill="FFFFFF"/>
        </w:rPr>
      </w:pPr>
    </w:p>
    <w:p w14:paraId="6CDB7388" w14:textId="2331F719" w:rsidR="002C7DA7" w:rsidRPr="002C7DA7" w:rsidRDefault="00F063E0" w:rsidP="00020A7B">
      <w:pPr>
        <w:jc w:val="both"/>
      </w:pPr>
      <w:r>
        <w:rPr>
          <w:shd w:val="clear" w:color="auto" w:fill="FFFFFF"/>
        </w:rPr>
        <w:t xml:space="preserve">A key annual publication produced by the NSB is the </w:t>
      </w:r>
      <w:r w:rsidRPr="00F063E0">
        <w:t>Statistical Yearbook of Bhutan</w:t>
      </w:r>
      <w:r>
        <w:rPr>
          <w:rStyle w:val="FootnoteReference"/>
        </w:rPr>
        <w:footnoteReference w:id="24"/>
      </w:r>
      <w:r>
        <w:t>.</w:t>
      </w:r>
      <w:r w:rsidRPr="00F063E0">
        <w:t xml:space="preserve"> </w:t>
      </w:r>
      <w:r>
        <w:t xml:space="preserve">It is a </w:t>
      </w:r>
      <w:r w:rsidRPr="00F063E0">
        <w:t>compendium of basic statistical information on the country’s socio-economic conditions</w:t>
      </w:r>
      <w:r>
        <w:t xml:space="preserve">, </w:t>
      </w:r>
      <w:r w:rsidRPr="00F063E0">
        <w:t xml:space="preserve">expected to serve as the principal source of information for planners, policy makers, researchers and academicians both within and outside Bhutan. </w:t>
      </w:r>
      <w:r>
        <w:t>Its</w:t>
      </w:r>
      <w:r w:rsidRPr="00F063E0">
        <w:t xml:space="preserve"> compilation is based on information gathered through periodic statistical censuses and surveys, as well as from administrative data maintained by ministries, agencies, corporations and private organi</w:t>
      </w:r>
      <w:r>
        <w:t>s</w:t>
      </w:r>
      <w:r w:rsidRPr="00F063E0">
        <w:t>ations</w:t>
      </w:r>
      <w:r>
        <w:t xml:space="preserve">. It comprises 17 chapters which includes some sex-disaggregated data including:  population, </w:t>
      </w:r>
      <w:r w:rsidRPr="00F063E0">
        <w:t xml:space="preserve"> </w:t>
      </w:r>
      <w:r>
        <w:t>health,</w:t>
      </w:r>
      <w:r w:rsidR="0008743A">
        <w:t xml:space="preserve"> and</w:t>
      </w:r>
      <w:r>
        <w:t xml:space="preserve"> labour and employment</w:t>
      </w:r>
      <w:r w:rsidR="002C7DA7">
        <w:t xml:space="preserve">. </w:t>
      </w:r>
      <w:r w:rsidR="0008743A">
        <w:t>However, i</w:t>
      </w:r>
      <w:r w:rsidR="002C7DA7">
        <w:t xml:space="preserve">t does not include a chapter in relation to gender and whilst there is a chapter on land use and agriculture, </w:t>
      </w:r>
      <w:r w:rsidR="0008743A">
        <w:t>the profile</w:t>
      </w:r>
      <w:r w:rsidR="002C7DA7">
        <w:t xml:space="preserve"> does not include sex-disaggregated data. </w:t>
      </w:r>
    </w:p>
    <w:p w14:paraId="4B117648" w14:textId="77F38B95" w:rsidR="00CE1393" w:rsidRDefault="00CE1393" w:rsidP="00020A7B">
      <w:pPr>
        <w:jc w:val="both"/>
      </w:pPr>
    </w:p>
    <w:p w14:paraId="07169B7E" w14:textId="5FFA4F22" w:rsidR="00CE1393" w:rsidRDefault="00CE1393" w:rsidP="00020A7B">
      <w:pPr>
        <w:pStyle w:val="Heading4"/>
        <w:jc w:val="both"/>
      </w:pPr>
      <w:r>
        <w:t>Ministry of Agriculture and Forests</w:t>
      </w:r>
    </w:p>
    <w:p w14:paraId="0EA51CDA" w14:textId="34D1680F" w:rsidR="00CE1393" w:rsidRDefault="00CE1393" w:rsidP="00020A7B">
      <w:pPr>
        <w:jc w:val="both"/>
      </w:pPr>
      <w:r>
        <w:t>The Ministry of Agriculture and Forests (MoAF) is responsible for g</w:t>
      </w:r>
      <w:r w:rsidRPr="003C695E">
        <w:t xml:space="preserve">ender mainstreaming </w:t>
      </w:r>
      <w:r>
        <w:t xml:space="preserve">policies and </w:t>
      </w:r>
      <w:r w:rsidRPr="003C695E">
        <w:t>programmes  in the RNR Sector,</w:t>
      </w:r>
      <w:r>
        <w:t xml:space="preserve"> and the</w:t>
      </w:r>
      <w:r w:rsidRPr="003C695E">
        <w:t xml:space="preserve"> </w:t>
      </w:r>
      <w:r>
        <w:t>implementation of GRPB.</w:t>
      </w:r>
    </w:p>
    <w:p w14:paraId="5B88257A" w14:textId="1112AF56" w:rsidR="00CE1393" w:rsidRDefault="00CE1393" w:rsidP="00020A7B">
      <w:pPr>
        <w:jc w:val="both"/>
      </w:pPr>
    </w:p>
    <w:p w14:paraId="1F26439D" w14:textId="0CB39225" w:rsidR="00CE1393" w:rsidRPr="007E4B8F" w:rsidRDefault="00CE1393" w:rsidP="00020A7B">
      <w:pPr>
        <w:pStyle w:val="Heading4"/>
        <w:jc w:val="both"/>
      </w:pPr>
      <w:r>
        <w:lastRenderedPageBreak/>
        <w:t>Department of Local Governance</w:t>
      </w:r>
    </w:p>
    <w:p w14:paraId="6ECDA42E" w14:textId="4D7E71E5" w:rsidR="00CE1393" w:rsidRDefault="00CE1393" w:rsidP="00020A7B">
      <w:pPr>
        <w:jc w:val="both"/>
      </w:pPr>
      <w:r>
        <w:t>Li</w:t>
      </w:r>
      <w:r w:rsidR="0008743A">
        <w:t>k</w:t>
      </w:r>
      <w:r>
        <w:t>e MoAF, the Department of Local Governance (DLG), Ministry of Home and Cultural Affairs (MoHCA) is also responsible for g</w:t>
      </w:r>
      <w:r w:rsidRPr="003C695E">
        <w:t xml:space="preserve">ender mainstreaming </w:t>
      </w:r>
      <w:r>
        <w:t xml:space="preserve">policies and </w:t>
      </w:r>
      <w:r w:rsidRPr="003C695E">
        <w:t xml:space="preserve">programmes in the </w:t>
      </w:r>
      <w:r>
        <w:t>Local Governance</w:t>
      </w:r>
      <w:r w:rsidRPr="003C695E">
        <w:t xml:space="preserve"> Sector</w:t>
      </w:r>
      <w:r>
        <w:t xml:space="preserve">, including promoting increased political representation, and capacity of </w:t>
      </w:r>
      <w:r w:rsidR="0043362C">
        <w:t xml:space="preserve">elected </w:t>
      </w:r>
      <w:r>
        <w:t>women (as well as m</w:t>
      </w:r>
      <w:r w:rsidR="0043362C">
        <w:t>en</w:t>
      </w:r>
      <w:r>
        <w:t>) leaders.</w:t>
      </w:r>
    </w:p>
    <w:p w14:paraId="2E8D1BA8" w14:textId="766ACCE0" w:rsidR="001F60C7" w:rsidRDefault="001F60C7" w:rsidP="00020A7B">
      <w:pPr>
        <w:jc w:val="both"/>
      </w:pPr>
    </w:p>
    <w:p w14:paraId="64AD1265" w14:textId="20BAC650" w:rsidR="001F60C7" w:rsidRPr="007E4B8F" w:rsidRDefault="001F60C7" w:rsidP="00020A7B">
      <w:pPr>
        <w:pStyle w:val="Heading4"/>
        <w:jc w:val="both"/>
      </w:pPr>
      <w:r>
        <w:t>Local Governments</w:t>
      </w:r>
    </w:p>
    <w:p w14:paraId="5FEBB285" w14:textId="0D06091F" w:rsidR="001F60C7" w:rsidRDefault="001F60C7" w:rsidP="00020A7B">
      <w:pPr>
        <w:jc w:val="both"/>
      </w:pPr>
      <w:r>
        <w:t>Dzongkhags, Thromdes, and Gewogs are also responsible for the i</w:t>
      </w:r>
      <w:r w:rsidRPr="003C695E">
        <w:t xml:space="preserve">mplementation of specific gender mainstreaming interventions </w:t>
      </w:r>
      <w:r>
        <w:t xml:space="preserve">within sectors </w:t>
      </w:r>
      <w:r w:rsidRPr="003C695E">
        <w:t xml:space="preserve">at </w:t>
      </w:r>
      <w:r>
        <w:t>local</w:t>
      </w:r>
      <w:r w:rsidRPr="003C695E">
        <w:t xml:space="preserve"> level</w:t>
      </w:r>
      <w:r>
        <w:t>s</w:t>
      </w:r>
      <w:r w:rsidR="0043362C">
        <w:t>, as well as supporting elected (including women) functionaries.</w:t>
      </w:r>
    </w:p>
    <w:p w14:paraId="1B845073" w14:textId="0824ACF8" w:rsidR="00F063E0" w:rsidRPr="00F063E0" w:rsidRDefault="00F063E0" w:rsidP="00020A7B">
      <w:pPr>
        <w:jc w:val="both"/>
      </w:pPr>
    </w:p>
    <w:p w14:paraId="139017B7" w14:textId="3856A150" w:rsidR="009256BF" w:rsidRDefault="008B6DA0" w:rsidP="00020A7B">
      <w:pPr>
        <w:pStyle w:val="Heading4"/>
        <w:jc w:val="both"/>
      </w:pPr>
      <w:r>
        <w:t>Monitoring of Gender Equality</w:t>
      </w:r>
    </w:p>
    <w:p w14:paraId="38D7557E" w14:textId="10E7C64C" w:rsidR="000F1D0A" w:rsidRDefault="00E77544" w:rsidP="00020A7B">
      <w:pPr>
        <w:jc w:val="both"/>
      </w:pPr>
      <w:r w:rsidRPr="00DA5125">
        <w:t xml:space="preserve">The NGEP also seeks to strengthen existing monitoring arrangements, through the Gender Equality Monitoring System (GEMS) by consolidating the monitoring of indicators and reporting the results of each ministry’s gender related initiatives across sectors. </w:t>
      </w:r>
      <w:r w:rsidR="00DA5125">
        <w:t xml:space="preserve">The Annual Performance Assessment (APA) tool of the Government’s </w:t>
      </w:r>
      <w:r w:rsidR="000F1D0A">
        <w:t>Performance</w:t>
      </w:r>
      <w:r w:rsidR="00DA5125">
        <w:t xml:space="preserve"> Management System (</w:t>
      </w:r>
      <w:r w:rsidR="000F1D0A">
        <w:t xml:space="preserve">GPMS) </w:t>
      </w:r>
      <w:r w:rsidR="0008743A">
        <w:t>also seeks to</w:t>
      </w:r>
      <w:r w:rsidR="000F1D0A" w:rsidRPr="002C7DA7">
        <w:t xml:space="preserve"> strengthen the monitoring and accountability of gender mainstreaming interventions. </w:t>
      </w:r>
    </w:p>
    <w:p w14:paraId="64C50A06" w14:textId="761E84A2" w:rsidR="00687B38" w:rsidRDefault="00687B38" w:rsidP="00020A7B">
      <w:pPr>
        <w:jc w:val="both"/>
      </w:pPr>
    </w:p>
    <w:p w14:paraId="6A3EFB75" w14:textId="25F25CAE" w:rsidR="00687B38" w:rsidRPr="00687B38" w:rsidRDefault="00687B38" w:rsidP="00020A7B">
      <w:pPr>
        <w:jc w:val="both"/>
      </w:pPr>
      <w:r>
        <w:t>As explained, the GNHC has a key role in ensuring gender mainstreaming within sectors, aligned with the priorities of the 12</w:t>
      </w:r>
      <w:r w:rsidRPr="00687B38">
        <w:rPr>
          <w:vertAlign w:val="superscript"/>
        </w:rPr>
        <w:t>th</w:t>
      </w:r>
      <w:r>
        <w:t xml:space="preserve"> FYP.</w:t>
      </w:r>
      <w:r w:rsidR="0008743A">
        <w:t xml:space="preserve"> </w:t>
      </w:r>
      <w:r>
        <w:t xml:space="preserve">The </w:t>
      </w:r>
      <w:r w:rsidRPr="00AC1920">
        <w:t xml:space="preserve">NCWC has </w:t>
      </w:r>
      <w:r>
        <w:t xml:space="preserve">also </w:t>
      </w:r>
      <w:r w:rsidRPr="00AC1920">
        <w:t>developed a Gender Equality Monitoring System (GEMS)</w:t>
      </w:r>
      <w:r>
        <w:t xml:space="preserve"> and a gender indicator handbook</w:t>
      </w:r>
      <w:r w:rsidRPr="00AC1920">
        <w:t xml:space="preserve"> to manage, monitor and track progress on gender-mainstreaming activities. </w:t>
      </w:r>
    </w:p>
    <w:p w14:paraId="688EEAB6" w14:textId="7A50F61F" w:rsidR="008B6DA0" w:rsidRPr="00DA5125" w:rsidRDefault="008B6DA0" w:rsidP="00020A7B">
      <w:pPr>
        <w:jc w:val="both"/>
      </w:pPr>
    </w:p>
    <w:p w14:paraId="3647A479" w14:textId="5DDA545E" w:rsidR="008D0E4D" w:rsidRDefault="008D3F31" w:rsidP="00020A7B">
      <w:pPr>
        <w:pStyle w:val="Heading4"/>
        <w:jc w:val="both"/>
      </w:pPr>
      <w:r>
        <w:t>Gender equality stakeholders</w:t>
      </w:r>
    </w:p>
    <w:p w14:paraId="6C798801" w14:textId="0A7CEE59" w:rsidR="006A5F17" w:rsidRDefault="0008743A" w:rsidP="00020A7B">
      <w:pPr>
        <w:jc w:val="both"/>
      </w:pPr>
      <w:r>
        <w:t>T</w:t>
      </w:r>
      <w:r w:rsidR="008D0E4D">
        <w:t>he NCWC works closely with relevant stakeholders when dealing with specific issues. For example, on the issue of Violence Against Women, the Royal Bhutan Police, the Office of the Attorney General, the NGO/CSO</w:t>
      </w:r>
      <w:r w:rsidR="001164BF">
        <w:t xml:space="preserve"> -</w:t>
      </w:r>
      <w:r w:rsidR="008D0E4D">
        <w:t xml:space="preserve"> Respect, Educate, Nurture and Empower Women</w:t>
      </w:r>
      <w:r w:rsidR="001164BF" w:rsidRPr="001164BF">
        <w:t xml:space="preserve"> </w:t>
      </w:r>
      <w:r w:rsidR="001164BF">
        <w:t>(RENEW</w:t>
      </w:r>
      <w:r w:rsidR="008D0E4D">
        <w:t xml:space="preserve">), Ministry of Health (MoH), and the Royal Court of Justice are significant partners. </w:t>
      </w:r>
      <w:r w:rsidR="00395D99" w:rsidRPr="0008743A">
        <w:t xml:space="preserve">MoF leads GRPB and training and guidelines. </w:t>
      </w:r>
      <w:r w:rsidR="008D0E4D" w:rsidRPr="0008743A">
        <w:t>The political empowerment of women is pursued in collaboration with</w:t>
      </w:r>
      <w:r w:rsidR="008D0E4D">
        <w:t xml:space="preserve"> </w:t>
      </w:r>
      <w:r w:rsidR="006A5F17">
        <w:t xml:space="preserve">the </w:t>
      </w:r>
      <w:r w:rsidR="008D0E4D">
        <w:t>NGO Bhutan Network for Empowering Women</w:t>
      </w:r>
      <w:r w:rsidR="006A5F17">
        <w:t xml:space="preserve"> (BNEW</w:t>
      </w:r>
      <w:r w:rsidR="008D0E4D">
        <w:t>) and the Election Commission of Bhutan (ECB).</w:t>
      </w:r>
      <w:r w:rsidR="008D0E4D">
        <w:rPr>
          <w:rStyle w:val="CommentTextChar"/>
          <w:rFonts w:ascii="Helvetica Neue" w:hAnsi="Helvetica Neue"/>
          <w:color w:val="333333"/>
          <w:sz w:val="21"/>
          <w:szCs w:val="21"/>
        </w:rPr>
        <w:t> </w:t>
      </w:r>
    </w:p>
    <w:p w14:paraId="07CADB78" w14:textId="77777777" w:rsidR="00F53B00" w:rsidRDefault="00F53B00" w:rsidP="00020A7B">
      <w:pPr>
        <w:pStyle w:val="Heading4"/>
        <w:jc w:val="both"/>
      </w:pPr>
    </w:p>
    <w:p w14:paraId="64192F92" w14:textId="1115AE42" w:rsidR="008D3F31" w:rsidRDefault="008D3F31" w:rsidP="00020A7B">
      <w:pPr>
        <w:pStyle w:val="Heading4"/>
        <w:jc w:val="both"/>
      </w:pPr>
      <w:r>
        <w:t>Development Partners supporting gender equality</w:t>
      </w:r>
    </w:p>
    <w:p w14:paraId="2FC70ED6" w14:textId="5A06297E" w:rsidR="002D1A43" w:rsidRDefault="008D0E4D" w:rsidP="00020A7B">
      <w:pPr>
        <w:jc w:val="both"/>
      </w:pPr>
      <w:r>
        <w:t xml:space="preserve">The </w:t>
      </w:r>
      <w:r w:rsidR="0053203B">
        <w:t>United Nations (UN) in Bhutan remains the biggest and the most consistent development partner of the NCWC. In particular, UNICEF, UNDP, UNFPA and the UN W</w:t>
      </w:r>
      <w:r w:rsidR="006A5F17">
        <w:t>omen</w:t>
      </w:r>
      <w:r w:rsidR="0053203B">
        <w:t xml:space="preserve"> have significantly contributed to NCWC's endeavours on creating awareness and sensiti</w:t>
      </w:r>
      <w:r w:rsidR="006A5F17">
        <w:t>s</w:t>
      </w:r>
      <w:r w:rsidR="0053203B">
        <w:t xml:space="preserve">ation on women and children issues, capacity building and institutional strengthening, legal and policy reforms regarding issues related to gender mainstreaming, child protection, women’s participation, global and regional conventions. </w:t>
      </w:r>
      <w:r>
        <w:lastRenderedPageBreak/>
        <w:t>Between 2011 – 2014, t</w:t>
      </w:r>
      <w:r w:rsidR="0053203B">
        <w:t xml:space="preserve">he </w:t>
      </w:r>
      <w:r>
        <w:t xml:space="preserve">ADB </w:t>
      </w:r>
      <w:r w:rsidR="0053203B">
        <w:t>suppor</w:t>
      </w:r>
      <w:r>
        <w:t>ted</w:t>
      </w:r>
      <w:r w:rsidR="0053203B">
        <w:t xml:space="preserve"> the NCWC through the JFPR (Japan Fund for Poverty Reduction)funded project on</w:t>
      </w:r>
      <w:r w:rsidR="0053203B">
        <w:rPr>
          <w:rStyle w:val="apple-converted-space"/>
          <w:rFonts w:ascii="Helvetica Neue" w:hAnsi="Helvetica Neue"/>
          <w:color w:val="333333"/>
          <w:sz w:val="21"/>
          <w:szCs w:val="21"/>
        </w:rPr>
        <w:t> </w:t>
      </w:r>
      <w:r w:rsidR="0053203B">
        <w:rPr>
          <w:i/>
          <w:iCs/>
        </w:rPr>
        <w:t>Advancing Economic Opportunities of Women and Girls</w:t>
      </w:r>
      <w:r w:rsidR="006062FD">
        <w:t>, and produced a Gender Sectoral report</w:t>
      </w:r>
      <w:r w:rsidR="006062FD">
        <w:rPr>
          <w:rStyle w:val="FootnoteReference"/>
        </w:rPr>
        <w:footnoteReference w:id="25"/>
      </w:r>
      <w:r w:rsidR="006062FD">
        <w:t xml:space="preserve">. </w:t>
      </w:r>
      <w:r w:rsidR="0053203B">
        <w:t xml:space="preserve"> On an ad-hoc basis, the NCWC also collaborated with the World Bank</w:t>
      </w:r>
      <w:r w:rsidR="00874D02">
        <w:t xml:space="preserve"> Producing a Bhutan Gender Policy Note</w:t>
      </w:r>
      <w:r w:rsidR="00874D02">
        <w:rPr>
          <w:rStyle w:val="FootnoteReference"/>
        </w:rPr>
        <w:footnoteReference w:id="26"/>
      </w:r>
      <w:r w:rsidR="006A5F17">
        <w:t>; and the</w:t>
      </w:r>
      <w:r w:rsidR="0053203B">
        <w:t xml:space="preserve"> Representative Office of Denmark, Save the Children and </w:t>
      </w:r>
      <w:r w:rsidRPr="008D0E4D">
        <w:t>International Women's Rights Action Watch</w:t>
      </w:r>
      <w:r w:rsidR="006A5F17" w:rsidRPr="006A5F17">
        <w:t xml:space="preserve"> </w:t>
      </w:r>
      <w:r w:rsidR="006A5F17">
        <w:t>(IWRAW</w:t>
      </w:r>
      <w:r w:rsidRPr="008D0E4D">
        <w:t>)</w:t>
      </w:r>
      <w:r>
        <w:rPr>
          <w:rFonts w:ascii="Arial" w:hAnsi="Arial" w:cs="Arial"/>
          <w:color w:val="4D5156"/>
          <w:shd w:val="clear" w:color="auto" w:fill="FFFFFF"/>
        </w:rPr>
        <w:t xml:space="preserve"> </w:t>
      </w:r>
      <w:r w:rsidR="006A5F17">
        <w:rPr>
          <w:rFonts w:ascii="Arial" w:hAnsi="Arial" w:cs="Arial"/>
          <w:color w:val="4D5156"/>
          <w:shd w:val="clear" w:color="auto" w:fill="FFFFFF"/>
        </w:rPr>
        <w:t xml:space="preserve">supported the NCWC </w:t>
      </w:r>
      <w:r w:rsidR="0053203B">
        <w:t>on research, institutional strengthening and capacity building fronts.</w:t>
      </w:r>
    </w:p>
    <w:p w14:paraId="0B4AB89B" w14:textId="4C98B959" w:rsidR="002D1A43" w:rsidRDefault="002D1A43" w:rsidP="00020A7B">
      <w:pPr>
        <w:jc w:val="both"/>
      </w:pPr>
    </w:p>
    <w:p w14:paraId="1E2AD6E8" w14:textId="75D071DE" w:rsidR="002D1A43" w:rsidRDefault="00560AB2" w:rsidP="00020A7B">
      <w:pPr>
        <w:pStyle w:val="Heading4"/>
        <w:jc w:val="both"/>
      </w:pPr>
      <w:r>
        <w:t xml:space="preserve">EU Delegation to  support to </w:t>
      </w:r>
      <w:r w:rsidR="00AF5987">
        <w:t xml:space="preserve">Bhutan’s </w:t>
      </w:r>
      <w:r>
        <w:t>gender equality</w:t>
      </w:r>
    </w:p>
    <w:p w14:paraId="7580B587" w14:textId="68676D74" w:rsidR="006A5F17" w:rsidRPr="00F53B00" w:rsidRDefault="00560AB2" w:rsidP="00020A7B">
      <w:pPr>
        <w:jc w:val="both"/>
      </w:pPr>
      <w:r w:rsidRPr="008A49D9">
        <w:t xml:space="preserve">The </w:t>
      </w:r>
      <w:r>
        <w:t xml:space="preserve">EU Delegation to </w:t>
      </w:r>
      <w:r w:rsidRPr="008A49D9">
        <w:t>Bhutan</w:t>
      </w:r>
      <w:r>
        <w:t xml:space="preserve"> (EUD)</w:t>
      </w:r>
      <w:r w:rsidRPr="008A49D9">
        <w:t xml:space="preserve"> </w:t>
      </w:r>
      <w:r w:rsidR="00106B28">
        <w:t xml:space="preserve">regularly </w:t>
      </w:r>
      <w:r>
        <w:t>update</w:t>
      </w:r>
      <w:r w:rsidR="00106B28">
        <w:t>s</w:t>
      </w:r>
      <w:r>
        <w:t xml:space="preserve"> their gender analysis</w:t>
      </w:r>
      <w:r w:rsidR="00106B28">
        <w:t>, and</w:t>
      </w:r>
      <w:r>
        <w:t xml:space="preserve"> in J</w:t>
      </w:r>
      <w:r w:rsidR="003217B3">
        <w:t>uly</w:t>
      </w:r>
      <w:r>
        <w:t xml:space="preserve"> 20</w:t>
      </w:r>
      <w:r w:rsidR="003217B3">
        <w:t>21</w:t>
      </w:r>
      <w:r w:rsidR="008E161A">
        <w:rPr>
          <w:rStyle w:val="FootnoteReference"/>
        </w:rPr>
        <w:footnoteReference w:id="27"/>
      </w:r>
      <w:r>
        <w:t xml:space="preserve">, based on original </w:t>
      </w:r>
      <w:r w:rsidRPr="008A49D9">
        <w:t xml:space="preserve">analysis was prepared </w:t>
      </w:r>
      <w:r w:rsidR="003217B3">
        <w:t>since</w:t>
      </w:r>
      <w:r w:rsidRPr="008A49D9">
        <w:t xml:space="preserve"> 2016 </w:t>
      </w:r>
      <w:r>
        <w:t xml:space="preserve">and updated </w:t>
      </w:r>
      <w:r w:rsidR="003217B3">
        <w:t>regularly since then</w:t>
      </w:r>
      <w:r>
        <w:t xml:space="preserve">. </w:t>
      </w:r>
      <w:r w:rsidR="003217B3">
        <w:t xml:space="preserve">Further the EUD prepared its </w:t>
      </w:r>
      <w:r w:rsidR="003217B3" w:rsidRPr="003217B3">
        <w:t>Gender Action Plan III (2021-2025)</w:t>
      </w:r>
      <w:r w:rsidR="003217B3">
        <w:rPr>
          <w:rStyle w:val="FootnoteReference"/>
        </w:rPr>
        <w:footnoteReference w:id="28"/>
      </w:r>
      <w:r w:rsidR="003217B3">
        <w:t xml:space="preserve"> identifies </w:t>
      </w:r>
      <w:r>
        <w:t>priorities identified under their Multi Annual Indicative Programme (MIP) for Bhutan</w:t>
      </w:r>
      <w:r w:rsidRPr="008A49D9">
        <w:t xml:space="preserve">. </w:t>
      </w:r>
      <w:r>
        <w:t>It identified</w:t>
      </w:r>
      <w:r w:rsidRPr="00AC1920">
        <w:t xml:space="preserve"> the following gender gaps in Bhutan: a) under representation of women in </w:t>
      </w:r>
      <w:r>
        <w:t xml:space="preserve">governance structures: </w:t>
      </w:r>
      <w:r w:rsidRPr="00AC1920">
        <w:t xml:space="preserve">political participation and at the executive and judiciary level, b) </w:t>
      </w:r>
      <w:r w:rsidR="00B06F82">
        <w:t xml:space="preserve">persistent and increasing </w:t>
      </w:r>
      <w:r>
        <w:t>gender based violence</w:t>
      </w:r>
      <w:r w:rsidRPr="00AC1920">
        <w:t xml:space="preserve">, c) </w:t>
      </w:r>
      <w:r w:rsidR="00B06F82">
        <w:t>lower female participation in the workforce, evidence of discriminatory employment practices, and increasing youth unemployment, disproportionately affecting women</w:t>
      </w:r>
      <w:r w:rsidR="00856C20">
        <w:t>, and (d) l</w:t>
      </w:r>
      <w:r w:rsidR="00856C20" w:rsidRPr="00856C20">
        <w:t>ack of participation of women in designing and implementing climate actions</w:t>
      </w:r>
      <w:r w:rsidR="00856C20">
        <w:t>, and</w:t>
      </w:r>
      <w:r w:rsidR="00856C20" w:rsidRPr="00856C20">
        <w:t xml:space="preserve"> the increasing feminisation in the </w:t>
      </w:r>
      <w:r w:rsidR="00856C20">
        <w:t>RNR and associated sub-sectors, requiring</w:t>
      </w:r>
      <w:r w:rsidR="00856C20" w:rsidRPr="00856C20">
        <w:t xml:space="preserve"> for mainstreaming </w:t>
      </w:r>
      <w:r w:rsidR="00856C20">
        <w:t xml:space="preserve">of </w:t>
      </w:r>
      <w:r w:rsidR="00856C20" w:rsidRPr="00856C20">
        <w:t>gender</w:t>
      </w:r>
      <w:r w:rsidR="00856C20">
        <w:t>.</w:t>
      </w:r>
      <w:r>
        <w:t xml:space="preserve"> </w:t>
      </w:r>
      <w:r w:rsidR="003D4C98">
        <w:t xml:space="preserve">During </w:t>
      </w:r>
      <w:r w:rsidR="003D4C98" w:rsidRPr="00AC1920">
        <w:t>2014-202</w:t>
      </w:r>
      <w:r w:rsidR="00856C20">
        <w:t>1</w:t>
      </w:r>
      <w:r w:rsidR="006A5F17">
        <w:t xml:space="preserve"> (and currently)</w:t>
      </w:r>
      <w:r w:rsidR="003D4C98">
        <w:t xml:space="preserve">, the EU supported Bhutan in </w:t>
      </w:r>
      <w:r w:rsidR="003D4C98" w:rsidRPr="00AC1920">
        <w:t xml:space="preserve">two sectors: 1) good governance and 2) renewable natural resources, </w:t>
      </w:r>
      <w:r w:rsidR="003D4C98">
        <w:t>in furtherance of the 12</w:t>
      </w:r>
      <w:r w:rsidR="003D4C98" w:rsidRPr="003D4C98">
        <w:rPr>
          <w:vertAlign w:val="superscript"/>
        </w:rPr>
        <w:t>th</w:t>
      </w:r>
      <w:r w:rsidR="003D4C98">
        <w:t xml:space="preserve"> FYP objectives. </w:t>
      </w:r>
      <w:r w:rsidR="003D4C98" w:rsidRPr="00AC1920">
        <w:t>Gender is recognised as a significant objective and specific gender indicators are identified in the good governance and trade related assistance program</w:t>
      </w:r>
      <w:r w:rsidR="003D4C98">
        <w:t xml:space="preserve">, but </w:t>
      </w:r>
      <w:r w:rsidR="003D4C98" w:rsidRPr="004A6A99">
        <w:rPr>
          <w:i/>
          <w:iCs/>
        </w:rPr>
        <w:t xml:space="preserve">specific </w:t>
      </w:r>
      <w:r w:rsidR="004A6A99" w:rsidRPr="004A6A99">
        <w:rPr>
          <w:i/>
          <w:iCs/>
        </w:rPr>
        <w:t>gender actions</w:t>
      </w:r>
      <w:r w:rsidR="004A6A99">
        <w:t xml:space="preserve"> have not been identified as part of these two main programmes of support.</w:t>
      </w:r>
      <w:r w:rsidR="003D4C98" w:rsidRPr="00AC1920">
        <w:t xml:space="preserve"> </w:t>
      </w:r>
      <w:r w:rsidR="00F53B00" w:rsidRPr="00F53B00">
        <w:t xml:space="preserve">However, it is noted that </w:t>
      </w:r>
      <w:r w:rsidR="00F53B00" w:rsidRPr="00A10DE9">
        <w:t>the G2 action is to engage with NCWC to support the implementation of the NAPGE, strengthen their position vis a vis other departments and their efforts towards supporting local governments in gender mainstreaming at local level as well as women participation in local development planning.</w:t>
      </w:r>
    </w:p>
    <w:p w14:paraId="37353316" w14:textId="77777777" w:rsidR="006A5F17" w:rsidRDefault="006A5F17" w:rsidP="00020A7B">
      <w:pPr>
        <w:jc w:val="both"/>
      </w:pPr>
    </w:p>
    <w:p w14:paraId="6B0CF5CD" w14:textId="65C0F99F" w:rsidR="004A6A99" w:rsidRDefault="002D1A43" w:rsidP="00020A7B">
      <w:pPr>
        <w:jc w:val="both"/>
        <w:rPr>
          <w:bdr w:val="none" w:sz="0" w:space="0" w:color="auto" w:frame="1"/>
        </w:rPr>
      </w:pPr>
      <w:r>
        <w:t xml:space="preserve">The EU is currently preparing its </w:t>
      </w:r>
      <w:r>
        <w:rPr>
          <w:bdr w:val="none" w:sz="0" w:space="0" w:color="auto" w:frame="1"/>
        </w:rPr>
        <w:t xml:space="preserve">MIP for the period 2021 – 2027 which will provide a framework for cooperation with RGoB over the </w:t>
      </w:r>
      <w:r w:rsidR="00560AB2">
        <w:rPr>
          <w:bdr w:val="none" w:sz="0" w:space="0" w:color="auto" w:frame="1"/>
        </w:rPr>
        <w:t>forthcoming seven-</w:t>
      </w:r>
      <w:r>
        <w:rPr>
          <w:bdr w:val="none" w:sz="0" w:space="0" w:color="auto" w:frame="1"/>
        </w:rPr>
        <w:t>year</w:t>
      </w:r>
      <w:r w:rsidR="00560AB2">
        <w:rPr>
          <w:bdr w:val="none" w:sz="0" w:space="0" w:color="auto" w:frame="1"/>
        </w:rPr>
        <w:t xml:space="preserve"> </w:t>
      </w:r>
      <w:r>
        <w:rPr>
          <w:bdr w:val="none" w:sz="0" w:space="0" w:color="auto" w:frame="1"/>
        </w:rPr>
        <w:t xml:space="preserve">period. Currently the three following areas </w:t>
      </w:r>
      <w:r w:rsidR="00560AB2">
        <w:rPr>
          <w:bdr w:val="none" w:sz="0" w:space="0" w:color="auto" w:frame="1"/>
        </w:rPr>
        <w:t xml:space="preserve">of support </w:t>
      </w:r>
      <w:r>
        <w:rPr>
          <w:bdr w:val="none" w:sz="0" w:space="0" w:color="auto" w:frame="1"/>
        </w:rPr>
        <w:t>are envisaged:</w:t>
      </w:r>
      <w:r w:rsidR="004A6A99">
        <w:rPr>
          <w:bdr w:val="none" w:sz="0" w:space="0" w:color="auto" w:frame="1"/>
        </w:rPr>
        <w:t xml:space="preserve"> </w:t>
      </w:r>
    </w:p>
    <w:p w14:paraId="7499233E" w14:textId="31EA08FF" w:rsidR="004A6A99" w:rsidRDefault="002D1A43" w:rsidP="00020A7B">
      <w:pPr>
        <w:pStyle w:val="ListParagraph"/>
        <w:numPr>
          <w:ilvl w:val="0"/>
          <w:numId w:val="15"/>
        </w:numPr>
        <w:jc w:val="both"/>
        <w:rPr>
          <w:bdr w:val="none" w:sz="0" w:space="0" w:color="auto" w:frame="1"/>
        </w:rPr>
      </w:pPr>
      <w:r w:rsidRPr="004A6A99">
        <w:rPr>
          <w:bdr w:val="none" w:sz="0" w:space="0" w:color="auto" w:frame="1"/>
        </w:rPr>
        <w:t>Priority 1: Climate Change, Green Growth for Self-Reliant Bhutan (climate smart agriculture, economic diversification in rural areas, natural resources management)</w:t>
      </w:r>
      <w:r w:rsidR="004A6A99">
        <w:rPr>
          <w:bdr w:val="none" w:sz="0" w:space="0" w:color="auto" w:frame="1"/>
        </w:rPr>
        <w:t>;</w:t>
      </w:r>
    </w:p>
    <w:p w14:paraId="35F539F9" w14:textId="77777777" w:rsidR="004A6A99" w:rsidRPr="004A6A99" w:rsidRDefault="002D1A43" w:rsidP="00020A7B">
      <w:pPr>
        <w:pStyle w:val="ListParagraph"/>
        <w:numPr>
          <w:ilvl w:val="0"/>
          <w:numId w:val="15"/>
        </w:numPr>
        <w:jc w:val="both"/>
        <w:rPr>
          <w:bdr w:val="none" w:sz="0" w:space="0" w:color="auto" w:frame="1"/>
        </w:rPr>
      </w:pPr>
      <w:r w:rsidRPr="004A6A99">
        <w:rPr>
          <w:bdr w:val="none" w:sz="0" w:space="0" w:color="auto" w:frame="1"/>
        </w:rPr>
        <w:t>Priority 2: Good Governance for inclusive socio-economic development (including support to LG, PFM reform, strengthening of CSO capacity)</w:t>
      </w:r>
      <w:r w:rsidR="004A6A99">
        <w:rPr>
          <w:color w:val="201F1E"/>
        </w:rPr>
        <w:t>; and</w:t>
      </w:r>
    </w:p>
    <w:p w14:paraId="5D5A61B8" w14:textId="77777777" w:rsidR="004A6A99" w:rsidRPr="004A6A99" w:rsidRDefault="002D1A43" w:rsidP="00020A7B">
      <w:pPr>
        <w:pStyle w:val="ListParagraph"/>
        <w:numPr>
          <w:ilvl w:val="0"/>
          <w:numId w:val="15"/>
        </w:numPr>
        <w:jc w:val="both"/>
        <w:rPr>
          <w:bdr w:val="none" w:sz="0" w:space="0" w:color="auto" w:frame="1"/>
        </w:rPr>
      </w:pPr>
      <w:r w:rsidRPr="004A6A99">
        <w:rPr>
          <w:bdr w:val="none" w:sz="0" w:space="0" w:color="auto" w:frame="1"/>
        </w:rPr>
        <w:t>Priority 3: Digital Transition: a driver for change in education and public services delivery</w:t>
      </w:r>
      <w:r w:rsidR="004A6A99" w:rsidRPr="004A6A99">
        <w:rPr>
          <w:color w:val="201F1E"/>
        </w:rPr>
        <w:t xml:space="preserve">. </w:t>
      </w:r>
    </w:p>
    <w:p w14:paraId="62371948" w14:textId="77777777" w:rsidR="004A6A99" w:rsidRPr="004A6A99" w:rsidRDefault="004A6A99" w:rsidP="00020A7B">
      <w:pPr>
        <w:pStyle w:val="ListParagraph"/>
        <w:jc w:val="both"/>
        <w:rPr>
          <w:bdr w:val="none" w:sz="0" w:space="0" w:color="auto" w:frame="1"/>
        </w:rPr>
      </w:pPr>
    </w:p>
    <w:p w14:paraId="45BA1508" w14:textId="20A62005" w:rsidR="00F53B00" w:rsidRPr="00F53B00" w:rsidRDefault="00F53B00" w:rsidP="00020A7B">
      <w:pPr>
        <w:jc w:val="both"/>
        <w:rPr>
          <w:color w:val="201F1E"/>
        </w:rPr>
      </w:pPr>
      <w:r w:rsidRPr="00F53B00">
        <w:rPr>
          <w:bdr w:val="none" w:sz="0" w:space="0" w:color="auto" w:frame="1"/>
        </w:rPr>
        <w:t>The next phase of EU’s support to Bhutan, a proposed action on “strengthening women participation and supporting women empowerment” is being considered. This action, when approved, would aim to support the RGoB, in particular the NCWC towards the implementation of the national plan of action for gender equality specifically in relation to (i) enhancing women’s participation in leadership and decision making in particular at local level and (ii) contributing to transforming socio-cultural perception on gender roles and norms. The action will notably support strengthening the efforts of the NCWC in guiding gender mainstreaming at local governance level and intends to provide technical/operational support and capacity building to the NCWC in its role to guide local governments towards enhancing women’s participation and gender mainstreaming. It will also aim at supporting the NCWC in addressing gender.</w:t>
      </w:r>
    </w:p>
    <w:p w14:paraId="4F70D806" w14:textId="77777777" w:rsidR="00F53B00" w:rsidRDefault="00F53B00" w:rsidP="00020A7B">
      <w:pPr>
        <w:jc w:val="both"/>
        <w:rPr>
          <w:color w:val="201F1E"/>
        </w:rPr>
      </w:pPr>
    </w:p>
    <w:p w14:paraId="607661D5" w14:textId="6D7F3FA9" w:rsidR="00793E93" w:rsidRPr="008E161A" w:rsidRDefault="008762D1" w:rsidP="00020A7B">
      <w:pPr>
        <w:jc w:val="both"/>
        <w:rPr>
          <w:bdr w:val="none" w:sz="0" w:space="0" w:color="auto" w:frame="1"/>
        </w:rPr>
      </w:pPr>
      <w:r>
        <w:rPr>
          <w:color w:val="201F1E"/>
        </w:rPr>
        <w:t>In line with the targeted support provided by the EU-TACS project to the RNR and Local Government sectors, t</w:t>
      </w:r>
      <w:r w:rsidR="002D1A43" w:rsidRPr="004A6A99">
        <w:rPr>
          <w:bdr w:val="none" w:sz="0" w:space="0" w:color="auto" w:frame="1"/>
        </w:rPr>
        <w:t>h</w:t>
      </w:r>
      <w:r w:rsidR="00560AB2" w:rsidRPr="004A6A99">
        <w:rPr>
          <w:bdr w:val="none" w:sz="0" w:space="0" w:color="auto" w:frame="1"/>
        </w:rPr>
        <w:t>e</w:t>
      </w:r>
      <w:r w:rsidR="002D1A43" w:rsidRPr="004A6A99">
        <w:rPr>
          <w:bdr w:val="none" w:sz="0" w:space="0" w:color="auto" w:frame="1"/>
        </w:rPr>
        <w:t xml:space="preserve"> </w:t>
      </w:r>
      <w:r w:rsidR="006A5F17" w:rsidRPr="00316736">
        <w:t xml:space="preserve">Bhutan Gender Annual Report </w:t>
      </w:r>
      <w:r w:rsidR="00FB6025">
        <w:t xml:space="preserve">– Focus on </w:t>
      </w:r>
      <w:r w:rsidR="00856C20">
        <w:t xml:space="preserve">the RNR sector and </w:t>
      </w:r>
      <w:r w:rsidR="00FB6025">
        <w:t>Local Governments (</w:t>
      </w:r>
      <w:r w:rsidR="006A5F17">
        <w:t>(BGR</w:t>
      </w:r>
      <w:r w:rsidR="00FB6025">
        <w:t>-</w:t>
      </w:r>
      <w:r>
        <w:t>RNR&amp;</w:t>
      </w:r>
      <w:r w:rsidR="00FB6025">
        <w:t>LGs</w:t>
      </w:r>
      <w:r w:rsidR="006A5F17">
        <w:t>)</w:t>
      </w:r>
      <w:r w:rsidR="006A5F17" w:rsidRPr="004A6A99">
        <w:rPr>
          <w:bdr w:val="none" w:sz="0" w:space="0" w:color="auto" w:frame="1"/>
        </w:rPr>
        <w:t xml:space="preserve"> </w:t>
      </w:r>
      <w:r w:rsidR="00560AB2" w:rsidRPr="004A6A99">
        <w:rPr>
          <w:bdr w:val="none" w:sz="0" w:space="0" w:color="auto" w:frame="1"/>
        </w:rPr>
        <w:t xml:space="preserve">to be prepared by </w:t>
      </w:r>
      <w:r w:rsidR="00FB6025">
        <w:rPr>
          <w:bdr w:val="none" w:sz="0" w:space="0" w:color="auto" w:frame="1"/>
        </w:rPr>
        <w:t>the JNKE</w:t>
      </w:r>
      <w:r w:rsidR="00560AB2" w:rsidRPr="004A6A99">
        <w:rPr>
          <w:bdr w:val="none" w:sz="0" w:space="0" w:color="auto" w:frame="1"/>
        </w:rPr>
        <w:t xml:space="preserve"> </w:t>
      </w:r>
      <w:r w:rsidR="002D1A43" w:rsidRPr="004A6A99">
        <w:rPr>
          <w:bdr w:val="none" w:sz="0" w:space="0" w:color="auto" w:frame="1"/>
        </w:rPr>
        <w:t xml:space="preserve">is envisaged to provide an overview of the gender profile of women and men involved in the </w:t>
      </w:r>
      <w:r>
        <w:rPr>
          <w:bdr w:val="none" w:sz="0" w:space="0" w:color="auto" w:frame="1"/>
        </w:rPr>
        <w:t xml:space="preserve">RNR </w:t>
      </w:r>
      <w:r w:rsidR="00FB6025">
        <w:rPr>
          <w:bdr w:val="none" w:sz="0" w:space="0" w:color="auto" w:frame="1"/>
        </w:rPr>
        <w:t xml:space="preserve">at local levels </w:t>
      </w:r>
      <w:r w:rsidR="002D1A43" w:rsidRPr="004A6A99">
        <w:rPr>
          <w:bdr w:val="none" w:sz="0" w:space="0" w:color="auto" w:frame="1"/>
        </w:rPr>
        <w:t xml:space="preserve">in Bhutan in relation to Priority 1, particularly in terms of climate smart agriculture and RNR. Further, the </w:t>
      </w:r>
      <w:r w:rsidR="006A5F17">
        <w:rPr>
          <w:bdr w:val="none" w:sz="0" w:space="0" w:color="auto" w:frame="1"/>
        </w:rPr>
        <w:t>BGR</w:t>
      </w:r>
      <w:r w:rsidR="002D1A43" w:rsidRPr="004A6A99">
        <w:rPr>
          <w:bdr w:val="none" w:sz="0" w:space="0" w:color="auto" w:frame="1"/>
        </w:rPr>
        <w:t xml:space="preserve"> shall also provide an overview of  the gender profile of women and men involved in Local Government</w:t>
      </w:r>
      <w:r w:rsidR="00FB6025">
        <w:rPr>
          <w:bdr w:val="none" w:sz="0" w:space="0" w:color="auto" w:frame="1"/>
        </w:rPr>
        <w:t>s</w:t>
      </w:r>
      <w:r w:rsidR="002D1A43" w:rsidRPr="004A6A99">
        <w:rPr>
          <w:bdr w:val="none" w:sz="0" w:space="0" w:color="auto" w:frame="1"/>
        </w:rPr>
        <w:t xml:space="preserve"> as both elected and appointed </w:t>
      </w:r>
      <w:r w:rsidR="00FB6025">
        <w:rPr>
          <w:bdr w:val="none" w:sz="0" w:space="0" w:color="auto" w:frame="1"/>
        </w:rPr>
        <w:t>functionaries</w:t>
      </w:r>
      <w:r w:rsidR="002D1A43" w:rsidRPr="004A6A99">
        <w:rPr>
          <w:bdr w:val="none" w:sz="0" w:space="0" w:color="auto" w:frame="1"/>
        </w:rPr>
        <w:t xml:space="preserve">, pertinent to Priority </w:t>
      </w:r>
      <w:r w:rsidR="00560AB2" w:rsidRPr="004A6A99">
        <w:rPr>
          <w:bdr w:val="none" w:sz="0" w:space="0" w:color="auto" w:frame="1"/>
        </w:rPr>
        <w:t>2</w:t>
      </w:r>
      <w:r w:rsidR="002D1A43" w:rsidRPr="004A6A99">
        <w:rPr>
          <w:bdr w:val="none" w:sz="0" w:space="0" w:color="auto" w:frame="1"/>
        </w:rPr>
        <w:t>.</w:t>
      </w:r>
      <w:r w:rsidR="00793E93">
        <w:rPr>
          <w:bdr w:val="none" w:sz="0" w:space="0" w:color="auto" w:frame="1"/>
        </w:rPr>
        <w:br w:type="page"/>
      </w:r>
    </w:p>
    <w:p w14:paraId="6A9E9795" w14:textId="3683E8E4" w:rsidR="007D6946" w:rsidRPr="0084566B" w:rsidRDefault="004F3388" w:rsidP="00020A7B">
      <w:pPr>
        <w:pStyle w:val="Heading2"/>
        <w:jc w:val="both"/>
      </w:pPr>
      <w:r>
        <w:lastRenderedPageBreak/>
        <w:t xml:space="preserve">ToR </w:t>
      </w:r>
      <w:r w:rsidR="00F7765E" w:rsidRPr="0084566B">
        <w:t>OBJECTIVES</w:t>
      </w:r>
      <w:r w:rsidR="00DC30C3">
        <w:t>, ACTIVITIES,</w:t>
      </w:r>
      <w:r w:rsidR="00F7765E" w:rsidRPr="0084566B">
        <w:t xml:space="preserve"> AND EXPECTED RESULTS</w:t>
      </w:r>
    </w:p>
    <w:p w14:paraId="612A2417" w14:textId="5DFF5AD0" w:rsidR="00F53E6B" w:rsidRPr="00477A91" w:rsidRDefault="00F7765E" w:rsidP="00020A7B">
      <w:pPr>
        <w:pStyle w:val="Heading3"/>
        <w:jc w:val="both"/>
      </w:pPr>
      <w:r w:rsidRPr="00477A91">
        <w:t>Overall o</w:t>
      </w:r>
      <w:r w:rsidR="00F53E6B" w:rsidRPr="00477A91">
        <w:t>bjective</w:t>
      </w:r>
    </w:p>
    <w:p w14:paraId="28B774F4" w14:textId="7D8A38A8" w:rsidR="00F7765E" w:rsidRDefault="00F7765E" w:rsidP="00020A7B">
      <w:pPr>
        <w:jc w:val="both"/>
      </w:pPr>
      <w:r w:rsidRPr="0084566B">
        <w:t xml:space="preserve">The Overall Objective of the EU TA Complementary Support (TACS) Project of which this SNKE assignment is a part is: “to assist Bhutan in achieving the reforms envisaged in its 11th and 12th Five Year Plans in two sectors: (1) Renewable Natural Resources including Climate Change Response and (2) Local Governments and Decentralization, through complementary support to the </w:t>
      </w:r>
      <w:r w:rsidR="004B0792" w:rsidRPr="0084566B">
        <w:t>on</w:t>
      </w:r>
      <w:r w:rsidR="00DD0F5C" w:rsidRPr="0084566B">
        <w:t>-</w:t>
      </w:r>
      <w:r w:rsidR="004B0792" w:rsidRPr="0084566B">
        <w:t>going</w:t>
      </w:r>
      <w:r w:rsidRPr="0084566B">
        <w:t xml:space="preserve"> EU budget support programmes.”</w:t>
      </w:r>
    </w:p>
    <w:p w14:paraId="3AAC9053" w14:textId="77777777" w:rsidR="004F3388" w:rsidRPr="0084566B" w:rsidRDefault="004F3388" w:rsidP="00020A7B">
      <w:pPr>
        <w:jc w:val="both"/>
      </w:pPr>
    </w:p>
    <w:p w14:paraId="210E6C04" w14:textId="51CC07FF" w:rsidR="00F53E6B" w:rsidRPr="0084566B" w:rsidRDefault="00B86BAF" w:rsidP="00020A7B">
      <w:pPr>
        <w:pStyle w:val="Heading3"/>
        <w:jc w:val="both"/>
      </w:pPr>
      <w:r w:rsidRPr="0084566B">
        <w:t>Purpose</w:t>
      </w:r>
    </w:p>
    <w:p w14:paraId="708905C4" w14:textId="739A7FE9" w:rsidR="00DC30C3" w:rsidRDefault="00B86BAF" w:rsidP="00020A7B">
      <w:pPr>
        <w:jc w:val="both"/>
      </w:pPr>
      <w:r w:rsidRPr="0084566B">
        <w:t xml:space="preserve">The </w:t>
      </w:r>
      <w:r w:rsidR="00C92C70" w:rsidRPr="0084566B">
        <w:t>General P</w:t>
      </w:r>
      <w:r w:rsidRPr="0084566B">
        <w:t>urpose of this TACS project is as follows: “to provide consulting services including technical assistance and studies in support of sound implementation (including communication aspects) of the EU-bilateral development cooperation strategy in Bhutan, with particular focus on the two sector budget support programmes currently being implemented in Bhutan under the Multi-Annual Indicative Programme 2014-2020 i.e. (1) Capacity Development for Local Government and Fiscal Decentralization and 2) Rural Development and Climate Change Response”.</w:t>
      </w:r>
    </w:p>
    <w:p w14:paraId="092A0156" w14:textId="2B82051A" w:rsidR="008762D1" w:rsidRDefault="008762D1" w:rsidP="00020A7B">
      <w:pPr>
        <w:jc w:val="both"/>
      </w:pPr>
    </w:p>
    <w:p w14:paraId="360A8D83" w14:textId="4CB85F5C" w:rsidR="008762D1" w:rsidRDefault="008762D1" w:rsidP="00020A7B">
      <w:pPr>
        <w:jc w:val="both"/>
      </w:pPr>
      <w:r w:rsidRPr="00352353">
        <w:t>One of the expected result area</w:t>
      </w:r>
      <w:r>
        <w:t xml:space="preserve"> of the </w:t>
      </w:r>
      <w:r w:rsidRPr="0084566B">
        <w:t>Local Government and Fiscal Decentralization</w:t>
      </w:r>
      <w:r>
        <w:t xml:space="preserve"> support </w:t>
      </w:r>
      <w:r w:rsidRPr="00352353">
        <w:t xml:space="preserve"> is</w:t>
      </w:r>
      <w:r>
        <w:t xml:space="preserve"> i</w:t>
      </w:r>
      <w:r w:rsidRPr="00352353">
        <w:t>mproved mainstreaming of gender, environment, climate and poverty cross-cutting issues; the promotion of good governance in local level service delivery</w:t>
      </w:r>
      <w:r>
        <w:t>. In terms of support to the RNR sector, o</w:t>
      </w:r>
      <w:r w:rsidRPr="00352353">
        <w:t>ne of the expected results correspond</w:t>
      </w:r>
      <w:r w:rsidR="00012957">
        <w:t>s</w:t>
      </w:r>
      <w:r w:rsidRPr="00352353">
        <w:t xml:space="preserve"> to gender mainstreaming is</w:t>
      </w:r>
      <w:r>
        <w:t xml:space="preserve"> i</w:t>
      </w:r>
      <w:r w:rsidRPr="00352353">
        <w:t xml:space="preserve">mproved RNR related public service delivery at the local level, notably with respect to the implementation of crop production, livestock, forestry, sustainable rural livelihoods, rural employment opportunities, and in particular climate change mitigation </w:t>
      </w:r>
      <w:r w:rsidRPr="008762D1">
        <w:t>and adaptation as well as gender sensitive services.</w:t>
      </w:r>
    </w:p>
    <w:p w14:paraId="1A228CAD" w14:textId="77777777" w:rsidR="004F3388" w:rsidRPr="00343E87" w:rsidRDefault="004F3388" w:rsidP="00020A7B">
      <w:pPr>
        <w:jc w:val="both"/>
      </w:pPr>
    </w:p>
    <w:p w14:paraId="4DB49F4B" w14:textId="50981347" w:rsidR="00DC30C3" w:rsidRPr="001C2046" w:rsidRDefault="00DC30C3" w:rsidP="00020A7B">
      <w:pPr>
        <w:pStyle w:val="Heading3"/>
        <w:jc w:val="both"/>
      </w:pPr>
      <w:r w:rsidRPr="001C2046">
        <w:t>Specific Objective</w:t>
      </w:r>
    </w:p>
    <w:p w14:paraId="4098123B" w14:textId="21E651E2" w:rsidR="00FB6025" w:rsidRDefault="007136EC" w:rsidP="00020A7B">
      <w:pPr>
        <w:jc w:val="both"/>
      </w:pPr>
      <w:r w:rsidRPr="00343E87">
        <w:t>T</w:t>
      </w:r>
      <w:r w:rsidR="003F3256" w:rsidRPr="00343E87">
        <w:t xml:space="preserve">he specific objective of this </w:t>
      </w:r>
      <w:r w:rsidR="00343E87" w:rsidRPr="00343E87">
        <w:t>J</w:t>
      </w:r>
      <w:r w:rsidR="003F3256" w:rsidRPr="00343E87">
        <w:t>NKE</w:t>
      </w:r>
      <w:r w:rsidR="00343E87" w:rsidRPr="00343E87">
        <w:t xml:space="preserve"> </w:t>
      </w:r>
      <w:r w:rsidR="00B27396">
        <w:t>assignment is</w:t>
      </w:r>
      <w:r w:rsidR="00343E87" w:rsidRPr="00343E87">
        <w:t xml:space="preserve"> </w:t>
      </w:r>
      <w:r w:rsidR="004F3388">
        <w:t>to prepare a Bhutan Gender Report</w:t>
      </w:r>
      <w:r w:rsidR="009C704C">
        <w:t xml:space="preserve"> </w:t>
      </w:r>
      <w:r w:rsidR="00FB6025">
        <w:t xml:space="preserve">– Focus on </w:t>
      </w:r>
      <w:r w:rsidR="00C866B5">
        <w:t xml:space="preserve">Women in RNR sector and </w:t>
      </w:r>
      <w:r w:rsidR="00FB6025">
        <w:t xml:space="preserve">Local Governments </w:t>
      </w:r>
      <w:r w:rsidR="00B27396">
        <w:t>(BGR</w:t>
      </w:r>
      <w:r w:rsidR="00EB55DA">
        <w:t xml:space="preserve">: </w:t>
      </w:r>
      <w:r w:rsidR="00845C89">
        <w:t>RNR&amp;</w:t>
      </w:r>
      <w:r w:rsidR="00FB6025">
        <w:t>LGs</w:t>
      </w:r>
      <w:r w:rsidR="00B27396">
        <w:t xml:space="preserve">) </w:t>
      </w:r>
      <w:r w:rsidR="009C704C">
        <w:t xml:space="preserve">(ready for publication) </w:t>
      </w:r>
      <w:r w:rsidR="00C866B5">
        <w:t>including a profile of women in the RNR sector at local level and the participation of women in local government, along with recommendations on addressing the challenges that they face</w:t>
      </w:r>
      <w:r w:rsidR="00012957">
        <w:t xml:space="preserve"> and enhancing gender equality</w:t>
      </w:r>
      <w:r w:rsidR="00C866B5">
        <w:t>.</w:t>
      </w:r>
    </w:p>
    <w:p w14:paraId="1BEDA87B" w14:textId="046277BC" w:rsidR="009C704C" w:rsidRDefault="00B27396" w:rsidP="00020A7B">
      <w:pPr>
        <w:jc w:val="both"/>
      </w:pPr>
      <w:r>
        <w:t>.</w:t>
      </w:r>
      <w:r w:rsidR="009C704C">
        <w:t xml:space="preserve"> </w:t>
      </w:r>
    </w:p>
    <w:p w14:paraId="597C23DB" w14:textId="139BFAF6" w:rsidR="001C2046" w:rsidRDefault="001C2046" w:rsidP="00020A7B">
      <w:pPr>
        <w:pStyle w:val="Heading2"/>
        <w:jc w:val="both"/>
      </w:pPr>
      <w:r>
        <w:t>SCOPE OF WORK</w:t>
      </w:r>
    </w:p>
    <w:p w14:paraId="5D5178B9" w14:textId="16249832" w:rsidR="00DC30C3" w:rsidRDefault="001C2046" w:rsidP="00020A7B">
      <w:pPr>
        <w:pStyle w:val="Heading3"/>
        <w:jc w:val="both"/>
      </w:pPr>
      <w:r>
        <w:t>Activities and Tasks</w:t>
      </w:r>
    </w:p>
    <w:p w14:paraId="20985B39" w14:textId="71E67C5F" w:rsidR="00B27396" w:rsidRDefault="00B27396" w:rsidP="00020A7B">
      <w:pPr>
        <w:jc w:val="both"/>
      </w:pPr>
      <w:r>
        <w:t xml:space="preserve">In order to prepare the </w:t>
      </w:r>
      <w:r w:rsidR="00F1755E">
        <w:t xml:space="preserve">2020 </w:t>
      </w:r>
      <w:r>
        <w:t>BGR</w:t>
      </w:r>
      <w:r w:rsidR="00EB55DA">
        <w:t xml:space="preserve">: </w:t>
      </w:r>
      <w:r w:rsidR="00200776">
        <w:t>RNR-</w:t>
      </w:r>
      <w:r w:rsidR="005B6C6F">
        <w:t>LGs</w:t>
      </w:r>
      <w:r>
        <w:t>, the JNKE shall:</w:t>
      </w:r>
    </w:p>
    <w:p w14:paraId="153896E3" w14:textId="77777777" w:rsidR="00B27396" w:rsidRDefault="00B27396" w:rsidP="00020A7B">
      <w:pPr>
        <w:jc w:val="both"/>
      </w:pPr>
    </w:p>
    <w:p w14:paraId="7519C7D9" w14:textId="77777777" w:rsidR="001164BF" w:rsidRDefault="001164BF" w:rsidP="00020A7B">
      <w:pPr>
        <w:pStyle w:val="ListParagraph"/>
        <w:jc w:val="both"/>
      </w:pPr>
    </w:p>
    <w:p w14:paraId="55CDB1E9" w14:textId="4F2F0BA3" w:rsidR="00F5025E" w:rsidRDefault="00F1755E" w:rsidP="00020A7B">
      <w:pPr>
        <w:pStyle w:val="ListParagraph"/>
        <w:numPr>
          <w:ilvl w:val="0"/>
          <w:numId w:val="25"/>
        </w:numPr>
        <w:jc w:val="both"/>
      </w:pPr>
      <w:r>
        <w:lastRenderedPageBreak/>
        <w:t xml:space="preserve">Gather and review </w:t>
      </w:r>
      <w:r w:rsidRPr="001164BF">
        <w:rPr>
          <w:i/>
          <w:iCs/>
        </w:rPr>
        <w:t xml:space="preserve">existing </w:t>
      </w:r>
      <w:r>
        <w:rPr>
          <w:i/>
          <w:iCs/>
        </w:rPr>
        <w:t xml:space="preserve">secondary </w:t>
      </w:r>
      <w:r w:rsidRPr="001164BF">
        <w:rPr>
          <w:i/>
          <w:iCs/>
        </w:rPr>
        <w:t>data</w:t>
      </w:r>
      <w:r>
        <w:t xml:space="preserve"> on gender and relevant sex-disaggregated data prepared by RGoB stakeholders</w:t>
      </w:r>
      <w:r w:rsidR="00C866B5">
        <w:t xml:space="preserve"> (particularly MoAF/NSB/DIG/LGs/NCWC)</w:t>
      </w:r>
      <w:r>
        <w:t>, and development partners in Bhutan</w:t>
      </w:r>
      <w:r w:rsidR="00C866B5">
        <w:t xml:space="preserve"> in relation to the RNR sector and local governments</w:t>
      </w:r>
      <w:r w:rsidR="00424FB5">
        <w:t>, through desk-based document review and consultation with selected stakeholders</w:t>
      </w:r>
      <w:r w:rsidR="00793E93">
        <w:t>.</w:t>
      </w:r>
    </w:p>
    <w:p w14:paraId="5ADE5DCE" w14:textId="77777777" w:rsidR="00F5025E" w:rsidRDefault="00F5025E" w:rsidP="00020A7B">
      <w:pPr>
        <w:pStyle w:val="ListParagraph"/>
        <w:jc w:val="both"/>
      </w:pPr>
    </w:p>
    <w:p w14:paraId="3DB9F289" w14:textId="5B25802F" w:rsidR="00424FB5" w:rsidRDefault="00F1755E" w:rsidP="00020A7B">
      <w:pPr>
        <w:pStyle w:val="ListParagraph"/>
        <w:numPr>
          <w:ilvl w:val="0"/>
          <w:numId w:val="25"/>
        </w:numPr>
        <w:jc w:val="both"/>
      </w:pPr>
      <w:r>
        <w:t>De</w:t>
      </w:r>
      <w:r w:rsidR="00200776">
        <w:t>sign</w:t>
      </w:r>
      <w:r>
        <w:t xml:space="preserve"> a</w:t>
      </w:r>
      <w:r w:rsidR="005B6C6F">
        <w:t xml:space="preserve"> </w:t>
      </w:r>
      <w:r>
        <w:t xml:space="preserve"> </w:t>
      </w:r>
      <w:r w:rsidRPr="00316736">
        <w:t xml:space="preserve">gender equality </w:t>
      </w:r>
      <w:r>
        <w:t>P</w:t>
      </w:r>
      <w:r w:rsidRPr="00316736">
        <w:t xml:space="preserve">assport of </w:t>
      </w:r>
      <w:r>
        <w:t>I</w:t>
      </w:r>
      <w:r w:rsidRPr="00316736">
        <w:t>ndicators</w:t>
      </w:r>
      <w:r>
        <w:t xml:space="preserve"> from existing secondary data that may be reproduced on an annual basis to provide a snapshot and highlight the position of Women in </w:t>
      </w:r>
      <w:r w:rsidR="003F7EEB">
        <w:t xml:space="preserve">(a) RNR sector, and (b) </w:t>
      </w:r>
      <w:r w:rsidR="00C866B5">
        <w:t xml:space="preserve">LGs in </w:t>
      </w:r>
      <w:r>
        <w:t>Bhutan</w:t>
      </w:r>
      <w:r w:rsidR="003F7EEB">
        <w:t xml:space="preserve">, and identify key gaps in </w:t>
      </w:r>
      <w:r w:rsidR="003F7EEB" w:rsidRPr="00F5025E">
        <w:t>information/data</w:t>
      </w:r>
      <w:r w:rsidR="005B6C6F" w:rsidRPr="00F5025E">
        <w:t>.</w:t>
      </w:r>
      <w:r w:rsidR="00424FB5" w:rsidRPr="00F5025E">
        <w:t xml:space="preserve"> </w:t>
      </w:r>
      <w:r w:rsidR="00F5025E" w:rsidRPr="00F5025E">
        <w:t>LG indicators shall include (inter-alia): (i) Proportion of seats held by women in local governments; (ii) Number of LGs mainstreaming gender into LG policies and actions; and (iii) Extent to which local and national leaders and influencers, including traditional, religious and community leaders, engage in initiatives to challenge and change social norms and discriminatory gender stereotypes</w:t>
      </w:r>
      <w:r w:rsidR="00F5025E">
        <w:t xml:space="preserve">. </w:t>
      </w:r>
      <w:r w:rsidR="00424FB5">
        <w:t xml:space="preserve">To this end, </w:t>
      </w:r>
      <w:r w:rsidR="00424FB5" w:rsidRPr="00F5025E">
        <w:rPr>
          <w:i/>
          <w:iCs/>
        </w:rPr>
        <w:t>identify primary quantitative and qualitative data</w:t>
      </w:r>
      <w:r w:rsidR="00424FB5">
        <w:t xml:space="preserve"> that may realistically be collected as part of this Gender Report preparation, from a sample of stakeholders within the RNR </w:t>
      </w:r>
      <w:r w:rsidR="00012957">
        <w:t xml:space="preserve">sector </w:t>
      </w:r>
      <w:r w:rsidR="00424FB5">
        <w:t>at local levels and</w:t>
      </w:r>
      <w:r w:rsidR="00012957">
        <w:t xml:space="preserve"> within</w:t>
      </w:r>
      <w:r w:rsidR="00424FB5">
        <w:t xml:space="preserve"> local governments</w:t>
      </w:r>
      <w:r w:rsidR="00902B91">
        <w:t>.</w:t>
      </w:r>
    </w:p>
    <w:p w14:paraId="58BAEF90" w14:textId="77777777" w:rsidR="005B6C6F" w:rsidRDefault="005B6C6F" w:rsidP="00020A7B">
      <w:pPr>
        <w:jc w:val="both"/>
      </w:pPr>
    </w:p>
    <w:p w14:paraId="03B3FF8B" w14:textId="544D9FF0" w:rsidR="00F1755E" w:rsidRDefault="00F1755E" w:rsidP="00020A7B">
      <w:pPr>
        <w:pStyle w:val="ListParagraph"/>
        <w:numPr>
          <w:ilvl w:val="0"/>
          <w:numId w:val="25"/>
        </w:numPr>
        <w:jc w:val="both"/>
      </w:pPr>
      <w:r>
        <w:t xml:space="preserve">Prepare a Profile of Women in </w:t>
      </w:r>
      <w:r w:rsidR="003F7EEB">
        <w:t>RNR</w:t>
      </w:r>
      <w:r w:rsidR="005B6C6F">
        <w:t xml:space="preserve"> at LG levels</w:t>
      </w:r>
      <w:r>
        <w:t xml:space="preserve">, including: compilation of profile of women in </w:t>
      </w:r>
      <w:r w:rsidR="003F7EEB">
        <w:t>RNR</w:t>
      </w:r>
      <w:r>
        <w:t xml:space="preserve"> at local levels, including case-study summaries </w:t>
      </w:r>
      <w:r w:rsidR="003F7EEB">
        <w:t>of achievements and challenges they face, including impact of violence against women</w:t>
      </w:r>
      <w:r>
        <w:t xml:space="preserve">; </w:t>
      </w:r>
      <w:r w:rsidR="003F7EEB">
        <w:t xml:space="preserve">examples of </w:t>
      </w:r>
      <w:r>
        <w:t xml:space="preserve">progress </w:t>
      </w:r>
      <w:r w:rsidR="003F7EEB">
        <w:t xml:space="preserve">in implementing of </w:t>
      </w:r>
      <w:r>
        <w:t>g</w:t>
      </w:r>
      <w:r w:rsidRPr="003C695E">
        <w:t xml:space="preserve">ender mainstreaming </w:t>
      </w:r>
      <w:r>
        <w:t xml:space="preserve">policies and </w:t>
      </w:r>
      <w:r w:rsidRPr="003C695E">
        <w:t>programmes  in the RNR Sector</w:t>
      </w:r>
      <w:r w:rsidR="003F7EEB">
        <w:t xml:space="preserve"> at local level</w:t>
      </w:r>
      <w:r w:rsidRPr="003C695E">
        <w:t>,</w:t>
      </w:r>
      <w:r>
        <w:t xml:space="preserve"> and the</w:t>
      </w:r>
      <w:r w:rsidRPr="003C695E">
        <w:t xml:space="preserve"> </w:t>
      </w:r>
      <w:r>
        <w:t>implementation of GRPB.</w:t>
      </w:r>
    </w:p>
    <w:p w14:paraId="06471DCF" w14:textId="77777777" w:rsidR="003F7EEB" w:rsidRDefault="003F7EEB" w:rsidP="00020A7B">
      <w:pPr>
        <w:jc w:val="both"/>
      </w:pPr>
    </w:p>
    <w:p w14:paraId="153A65D6" w14:textId="6CEF5F01" w:rsidR="003F7EEB" w:rsidRDefault="003F7EEB" w:rsidP="00020A7B">
      <w:pPr>
        <w:pStyle w:val="ListParagraph"/>
        <w:numPr>
          <w:ilvl w:val="0"/>
          <w:numId w:val="25"/>
        </w:numPr>
        <w:jc w:val="both"/>
      </w:pPr>
      <w:r>
        <w:t>Prepare a Profile of women in Local Government, including: political representation; Gender equality within RGoB civil service , including case-study summaries , of achievements and challenges they face, including: impact of violence against women; examples of progress of in implementing g</w:t>
      </w:r>
      <w:r w:rsidRPr="003C695E">
        <w:t xml:space="preserve">ender mainstreaming </w:t>
      </w:r>
      <w:r>
        <w:t xml:space="preserve">policies and </w:t>
      </w:r>
      <w:r w:rsidRPr="003C695E">
        <w:t xml:space="preserve">programmes in the </w:t>
      </w:r>
      <w:r>
        <w:t>LGs</w:t>
      </w:r>
      <w:r w:rsidRPr="003C695E">
        <w:t>,</w:t>
      </w:r>
      <w:r>
        <w:t xml:space="preserve"> and the</w:t>
      </w:r>
      <w:r w:rsidRPr="003C695E">
        <w:t xml:space="preserve"> </w:t>
      </w:r>
      <w:r>
        <w:t>implementation of GRPB.</w:t>
      </w:r>
    </w:p>
    <w:p w14:paraId="01F2F043" w14:textId="77777777" w:rsidR="003F7EEB" w:rsidRDefault="003F7EEB" w:rsidP="00020A7B">
      <w:pPr>
        <w:pStyle w:val="ListParagraph"/>
        <w:jc w:val="both"/>
      </w:pPr>
    </w:p>
    <w:p w14:paraId="361C97A9" w14:textId="451BEB7A" w:rsidR="003F7EEB" w:rsidRDefault="003F7EEB" w:rsidP="00020A7B">
      <w:pPr>
        <w:pStyle w:val="ListParagraph"/>
        <w:numPr>
          <w:ilvl w:val="0"/>
          <w:numId w:val="25"/>
        </w:numPr>
        <w:jc w:val="both"/>
      </w:pPr>
      <w:r>
        <w:t xml:space="preserve">Present </w:t>
      </w:r>
      <w:r w:rsidR="005073A1">
        <w:t xml:space="preserve">practical and easily implementable </w:t>
      </w:r>
      <w:r>
        <w:t xml:space="preserve">recommendations on how to </w:t>
      </w:r>
      <w:r w:rsidR="00424FB5">
        <w:t>enhance</w:t>
      </w:r>
      <w:r>
        <w:t xml:space="preserve"> the </w:t>
      </w:r>
      <w:r w:rsidR="00424FB5">
        <w:t>position/</w:t>
      </w:r>
      <w:r>
        <w:t>agency of women, increase progress and initiatives for gender equality,  and gender mainstreaming in the (a) RNR se</w:t>
      </w:r>
      <w:r w:rsidR="005073A1">
        <w:t>c</w:t>
      </w:r>
      <w:r>
        <w:t>tor at local levels and (b) in local governments</w:t>
      </w:r>
      <w:r w:rsidR="00424FB5">
        <w:t>.</w:t>
      </w:r>
    </w:p>
    <w:p w14:paraId="65E1407A" w14:textId="5A7AF781" w:rsidR="00F1755E" w:rsidRDefault="00F1755E" w:rsidP="00020A7B">
      <w:pPr>
        <w:jc w:val="both"/>
      </w:pPr>
    </w:p>
    <w:p w14:paraId="3A75F16C" w14:textId="5A001ADF" w:rsidR="00F53B00" w:rsidRPr="00F53B00" w:rsidRDefault="00F53B00" w:rsidP="00020A7B">
      <w:pPr>
        <w:jc w:val="both"/>
        <w:rPr>
          <w:color w:val="000000" w:themeColor="text1"/>
        </w:rPr>
      </w:pPr>
      <w:r w:rsidRPr="00F53B00">
        <w:rPr>
          <w:color w:val="000000" w:themeColor="text1"/>
        </w:rPr>
        <w:t xml:space="preserve">It should be noted that </w:t>
      </w:r>
      <w:r w:rsidRPr="00A10DE9">
        <w:rPr>
          <w:rFonts w:ascii="Calibri" w:hAnsi="Calibri" w:cs="Calibri"/>
          <w:color w:val="000000" w:themeColor="text1"/>
          <w:bdr w:val="none" w:sz="0" w:space="0" w:color="auto" w:frame="1"/>
        </w:rPr>
        <w:t xml:space="preserve">the </w:t>
      </w:r>
      <w:r w:rsidRPr="00F53B00">
        <w:rPr>
          <w:rFonts w:ascii="Calibri" w:hAnsi="Calibri" w:cs="Calibri"/>
          <w:color w:val="000000" w:themeColor="text1"/>
          <w:bdr w:val="none" w:sz="0" w:space="0" w:color="auto" w:frame="1"/>
        </w:rPr>
        <w:t xml:space="preserve">EUD’s </w:t>
      </w:r>
      <w:r w:rsidRPr="00A10DE9">
        <w:rPr>
          <w:rFonts w:ascii="Calibri" w:hAnsi="Calibri" w:cs="Calibri"/>
          <w:color w:val="000000" w:themeColor="text1"/>
          <w:bdr w:val="none" w:sz="0" w:space="0" w:color="auto" w:frame="1"/>
        </w:rPr>
        <w:t>G2 action is to engage with NCWC to support the implementation of the NAPGE, strengthen their position vis a vis other departments and their efforts towards supporting local governments in gender mainstreaming at local level as well as women participation in local development planning</w:t>
      </w:r>
      <w:r w:rsidRPr="00F53B00">
        <w:rPr>
          <w:rFonts w:ascii="Calibri" w:hAnsi="Calibri" w:cs="Calibri"/>
          <w:color w:val="000000" w:themeColor="text1"/>
          <w:bdr w:val="none" w:sz="0" w:space="0" w:color="auto" w:frame="1"/>
        </w:rPr>
        <w:t>, and these aspects should be addressed by the BGR’s recommendations.</w:t>
      </w:r>
    </w:p>
    <w:p w14:paraId="45F77663" w14:textId="2E9D1136" w:rsidR="000A424E" w:rsidRDefault="00F1755E" w:rsidP="00020A7B">
      <w:pPr>
        <w:jc w:val="both"/>
      </w:pPr>
      <w:r>
        <w:lastRenderedPageBreak/>
        <w:t>Prepare the 2020</w:t>
      </w:r>
      <w:r w:rsidR="00B50A21">
        <w:rPr>
          <w:rStyle w:val="FootnoteReference"/>
        </w:rPr>
        <w:footnoteReference w:id="29"/>
      </w:r>
      <w:r>
        <w:t xml:space="preserve"> BGR</w:t>
      </w:r>
      <w:r w:rsidR="005B6C6F">
        <w:t>-</w:t>
      </w:r>
      <w:r w:rsidR="00B50A21">
        <w:t>RNR-</w:t>
      </w:r>
      <w:r w:rsidR="005B6C6F">
        <w:t>LGs</w:t>
      </w:r>
      <w:r>
        <w:t xml:space="preserve"> for publication, </w:t>
      </w:r>
      <w:r w:rsidR="00013F9C">
        <w:t xml:space="preserve">including digital format (with support from the separate engagement of a printing company by BPV) </w:t>
      </w:r>
      <w:r>
        <w:t>ensuring that it is succinct, attractively formatted and user-friendly for a wide-ranging audience who may be unfamiliar with Bhutan.</w:t>
      </w:r>
    </w:p>
    <w:p w14:paraId="73BC9F8B" w14:textId="7711F289" w:rsidR="00DC30C3" w:rsidRDefault="00DC30C3" w:rsidP="00020A7B">
      <w:pPr>
        <w:jc w:val="both"/>
      </w:pPr>
      <w:r w:rsidRPr="00C901D0">
        <w:t xml:space="preserve">The </w:t>
      </w:r>
      <w:r w:rsidR="007136EC">
        <w:t>JNKE</w:t>
      </w:r>
      <w:r w:rsidRPr="00C901D0">
        <w:t xml:space="preserve"> should note tha</w:t>
      </w:r>
      <w:r w:rsidR="00BC6C19">
        <w:t>t</w:t>
      </w:r>
      <w:r w:rsidR="00197AE5">
        <w:t xml:space="preserve"> </w:t>
      </w:r>
      <w:r w:rsidRPr="00424FB5">
        <w:t xml:space="preserve">the </w:t>
      </w:r>
      <w:r w:rsidR="007136EC" w:rsidRPr="00424FB5">
        <w:t>EU-TACS TL-SKE</w:t>
      </w:r>
      <w:r w:rsidRPr="00424FB5">
        <w:t xml:space="preserve"> </w:t>
      </w:r>
      <w:r w:rsidR="00BC6C19" w:rsidRPr="00424FB5">
        <w:t>2</w:t>
      </w:r>
      <w:r w:rsidR="00C02991" w:rsidRPr="00424FB5">
        <w:t>, in</w:t>
      </w:r>
      <w:r w:rsidR="00C02991">
        <w:t xml:space="preserve"> consultation with </w:t>
      </w:r>
      <w:r w:rsidR="00424FB5">
        <w:t>MoAF</w:t>
      </w:r>
      <w:r w:rsidR="00DC6119">
        <w:t xml:space="preserve"> </w:t>
      </w:r>
      <w:r w:rsidR="00C02991">
        <w:t xml:space="preserve">and the EUD, </w:t>
      </w:r>
      <w:r w:rsidRPr="00C901D0">
        <w:t xml:space="preserve">will be responsible </w:t>
      </w:r>
      <w:r w:rsidRPr="00424FB5">
        <w:t xml:space="preserve">for directing, advising and quality assuring all aspects of the </w:t>
      </w:r>
      <w:r w:rsidR="007136EC" w:rsidRPr="00424FB5">
        <w:t xml:space="preserve">JNKE </w:t>
      </w:r>
      <w:r w:rsidRPr="00424FB5">
        <w:t>activities</w:t>
      </w:r>
      <w:r w:rsidRPr="00C901D0">
        <w:t xml:space="preserve"> including</w:t>
      </w:r>
      <w:r w:rsidR="007136EC">
        <w:t xml:space="preserve"> the</w:t>
      </w:r>
      <w:r w:rsidRPr="00C901D0">
        <w:t xml:space="preserve"> </w:t>
      </w:r>
      <w:r w:rsidR="007136EC">
        <w:t xml:space="preserve">focus and outputs of the support to the </w:t>
      </w:r>
      <w:r w:rsidR="00EB55DA">
        <w:t>MoAF</w:t>
      </w:r>
      <w:r w:rsidR="007136EC">
        <w:t xml:space="preserve">, and the </w:t>
      </w:r>
      <w:r w:rsidRPr="00C901D0">
        <w:t>design</w:t>
      </w:r>
      <w:r w:rsidR="007136EC">
        <w:t xml:space="preserve">, content and finalisation of the </w:t>
      </w:r>
      <w:r w:rsidR="00F1755E">
        <w:t>B</w:t>
      </w:r>
      <w:r w:rsidR="004A6C5D">
        <w:t>GR</w:t>
      </w:r>
      <w:r w:rsidR="00EB55DA">
        <w:t>: RNR&amp;</w:t>
      </w:r>
      <w:r w:rsidR="005B6C6F">
        <w:t>LGs</w:t>
      </w:r>
      <w:r w:rsidRPr="00C901D0">
        <w:t xml:space="preserve">. The </w:t>
      </w:r>
      <w:r w:rsidR="007136EC">
        <w:t>TL-SK</w:t>
      </w:r>
      <w:r w:rsidRPr="00C901D0">
        <w:t>E</w:t>
      </w:r>
      <w:r w:rsidR="00BC6C19">
        <w:t xml:space="preserve"> 2</w:t>
      </w:r>
      <w:r w:rsidRPr="00C901D0">
        <w:t xml:space="preserve"> will be responsible for </w:t>
      </w:r>
      <w:r w:rsidR="007136EC">
        <w:t>ensuring that the JNKE’s wo</w:t>
      </w:r>
      <w:r w:rsidR="00BC6C19">
        <w:t>r</w:t>
      </w:r>
      <w:r w:rsidR="007136EC">
        <w:t xml:space="preserve">k is </w:t>
      </w:r>
      <w:r w:rsidRPr="00C901D0">
        <w:t xml:space="preserve">completed to meet international research quality standards, remains on track. and is delivered on time. Specifically, the </w:t>
      </w:r>
      <w:r w:rsidR="002E0F7D">
        <w:t>TL-</w:t>
      </w:r>
      <w:r w:rsidRPr="00C901D0">
        <w:t>SKE</w:t>
      </w:r>
      <w:r w:rsidR="002E0F7D">
        <w:t xml:space="preserve"> 2</w:t>
      </w:r>
      <w:r w:rsidRPr="00C901D0">
        <w:t xml:space="preserve"> will bring experience and knowledge of international good practice in </w:t>
      </w:r>
      <w:r w:rsidR="004A6C5D">
        <w:t>gender reporting</w:t>
      </w:r>
      <w:r w:rsidR="00BC6C19">
        <w:t>.</w:t>
      </w:r>
    </w:p>
    <w:p w14:paraId="54F19277" w14:textId="48B3753F" w:rsidR="004A6C5D" w:rsidRDefault="004A6C5D" w:rsidP="00020A7B">
      <w:pPr>
        <w:jc w:val="both"/>
      </w:pPr>
    </w:p>
    <w:p w14:paraId="2C8BDEDF" w14:textId="626172B7" w:rsidR="005073A1" w:rsidRPr="00A10DE9" w:rsidRDefault="005073A1" w:rsidP="00020A7B">
      <w:pPr>
        <w:shd w:val="clear" w:color="auto" w:fill="FFFFFF"/>
        <w:jc w:val="both"/>
        <w:rPr>
          <w:rFonts w:ascii="Times New Roman" w:hAnsi="Times New Roman" w:cs="Times New Roman"/>
          <w:color w:val="000000" w:themeColor="text1"/>
        </w:rPr>
      </w:pPr>
      <w:r w:rsidRPr="005073A1">
        <w:rPr>
          <w:color w:val="000000" w:themeColor="text1"/>
        </w:rPr>
        <w:t xml:space="preserve">In pursuance of these activities and tasks, </w:t>
      </w:r>
      <w:r w:rsidRPr="005073A1">
        <w:rPr>
          <w:rFonts w:ascii="Calibri" w:hAnsi="Calibri" w:cs="Calibri"/>
          <w:color w:val="000000" w:themeColor="text1"/>
          <w:bdr w:val="none" w:sz="0" w:space="0" w:color="auto" w:frame="1"/>
        </w:rPr>
        <w:t>t</w:t>
      </w:r>
      <w:r w:rsidRPr="00A10DE9">
        <w:rPr>
          <w:rFonts w:ascii="Calibri" w:hAnsi="Calibri" w:cs="Calibri"/>
          <w:color w:val="000000" w:themeColor="text1"/>
          <w:bdr w:val="none" w:sz="0" w:space="0" w:color="auto" w:frame="1"/>
        </w:rPr>
        <w:t>he study should help both the ministries on </w:t>
      </w:r>
      <w:r w:rsidRPr="00A10DE9">
        <w:rPr>
          <w:rFonts w:ascii="Calibri" w:hAnsi="Calibri" w:cs="Calibri"/>
          <w:b/>
          <w:bCs/>
          <w:color w:val="000000" w:themeColor="text1"/>
          <w:bdr w:val="none" w:sz="0" w:space="0" w:color="auto" w:frame="1"/>
        </w:rPr>
        <w:t>how to</w:t>
      </w:r>
      <w:r w:rsidRPr="00A10DE9">
        <w:rPr>
          <w:rFonts w:ascii="Calibri" w:hAnsi="Calibri" w:cs="Calibri"/>
          <w:color w:val="000000" w:themeColor="text1"/>
          <w:bdr w:val="none" w:sz="0" w:space="0" w:color="auto" w:frame="1"/>
        </w:rPr>
        <w:t xml:space="preserve"> mainstream gender </w:t>
      </w:r>
      <w:r w:rsidRPr="00A10DE9">
        <w:rPr>
          <w:rFonts w:ascii="Calibri" w:hAnsi="Calibri" w:cs="Calibri"/>
          <w:b/>
          <w:bCs/>
          <w:color w:val="000000" w:themeColor="text1"/>
          <w:bdr w:val="none" w:sz="0" w:space="0" w:color="auto" w:frame="1"/>
        </w:rPr>
        <w:t xml:space="preserve">at </w:t>
      </w:r>
      <w:r w:rsidRPr="005073A1">
        <w:rPr>
          <w:rFonts w:ascii="Calibri" w:hAnsi="Calibri" w:cs="Calibri"/>
          <w:b/>
          <w:bCs/>
          <w:color w:val="000000" w:themeColor="text1"/>
          <w:bdr w:val="none" w:sz="0" w:space="0" w:color="auto" w:frame="1"/>
        </w:rPr>
        <w:t>sub-national</w:t>
      </w:r>
      <w:r w:rsidRPr="00A10DE9">
        <w:rPr>
          <w:rFonts w:ascii="Calibri" w:hAnsi="Calibri" w:cs="Calibri"/>
          <w:b/>
          <w:bCs/>
          <w:color w:val="000000" w:themeColor="text1"/>
          <w:bdr w:val="none" w:sz="0" w:space="0" w:color="auto" w:frame="1"/>
        </w:rPr>
        <w:t xml:space="preserve"> </w:t>
      </w:r>
      <w:r w:rsidRPr="005073A1">
        <w:rPr>
          <w:rFonts w:ascii="Calibri" w:hAnsi="Calibri" w:cs="Calibri"/>
          <w:b/>
          <w:bCs/>
          <w:color w:val="000000" w:themeColor="text1"/>
          <w:bdr w:val="none" w:sz="0" w:space="0" w:color="auto" w:frame="1"/>
        </w:rPr>
        <w:t xml:space="preserve">level for RNR and LG </w:t>
      </w:r>
      <w:r w:rsidRPr="00A10DE9">
        <w:rPr>
          <w:rFonts w:ascii="Calibri" w:hAnsi="Calibri" w:cs="Calibri"/>
          <w:b/>
          <w:bCs/>
          <w:color w:val="000000" w:themeColor="text1"/>
          <w:bdr w:val="none" w:sz="0" w:space="0" w:color="auto" w:frame="1"/>
        </w:rPr>
        <w:t>sector</w:t>
      </w:r>
      <w:r w:rsidRPr="005073A1">
        <w:rPr>
          <w:rFonts w:ascii="Calibri" w:hAnsi="Calibri" w:cs="Calibri"/>
          <w:color w:val="000000" w:themeColor="text1"/>
          <w:bdr w:val="none" w:sz="0" w:space="0" w:color="auto" w:frame="1"/>
        </w:rPr>
        <w:t>s</w:t>
      </w:r>
      <w:r w:rsidRPr="00A10DE9">
        <w:rPr>
          <w:rFonts w:ascii="Calibri" w:hAnsi="Calibri" w:cs="Calibri"/>
          <w:color w:val="000000" w:themeColor="text1"/>
          <w:bdr w:val="none" w:sz="0" w:space="0" w:color="auto" w:frame="1"/>
        </w:rPr>
        <w:t xml:space="preserve"> </w:t>
      </w:r>
      <w:r w:rsidRPr="005073A1">
        <w:rPr>
          <w:rFonts w:ascii="Calibri" w:hAnsi="Calibri" w:cs="Calibri"/>
          <w:color w:val="000000" w:themeColor="text1"/>
          <w:bdr w:val="none" w:sz="0" w:space="0" w:color="auto" w:frame="1"/>
        </w:rPr>
        <w:t>by</w:t>
      </w:r>
      <w:r w:rsidRPr="00A10DE9">
        <w:rPr>
          <w:rFonts w:ascii="Calibri" w:hAnsi="Calibri" w:cs="Calibri"/>
          <w:color w:val="000000" w:themeColor="text1"/>
          <w:bdr w:val="none" w:sz="0" w:space="0" w:color="auto" w:frame="1"/>
        </w:rPr>
        <w:t xml:space="preserve"> analysing </w:t>
      </w:r>
      <w:r w:rsidRPr="005073A1">
        <w:rPr>
          <w:rFonts w:ascii="Calibri" w:hAnsi="Calibri" w:cs="Calibri"/>
          <w:color w:val="000000" w:themeColor="text1"/>
          <w:bdr w:val="none" w:sz="0" w:space="0" w:color="auto" w:frame="1"/>
        </w:rPr>
        <w:t xml:space="preserve">(inter-alia) </w:t>
      </w:r>
      <w:r w:rsidRPr="00A10DE9">
        <w:rPr>
          <w:rFonts w:ascii="Calibri" w:hAnsi="Calibri" w:cs="Calibri"/>
          <w:color w:val="000000" w:themeColor="text1"/>
          <w:bdr w:val="none" w:sz="0" w:space="0" w:color="auto" w:frame="1"/>
        </w:rPr>
        <w:t>the existing barriers / challenges</w:t>
      </w:r>
      <w:r w:rsidRPr="005073A1">
        <w:rPr>
          <w:rFonts w:ascii="Calibri" w:hAnsi="Calibri" w:cs="Calibri"/>
          <w:color w:val="000000" w:themeColor="text1"/>
          <w:bdr w:val="none" w:sz="0" w:space="0" w:color="auto" w:frame="1"/>
        </w:rPr>
        <w:t xml:space="preserve"> in relation to the following aspects:</w:t>
      </w:r>
    </w:p>
    <w:p w14:paraId="0CF1E10A" w14:textId="30EAAA0A" w:rsidR="005073A1" w:rsidRPr="005073A1" w:rsidRDefault="005073A1" w:rsidP="00020A7B">
      <w:pPr>
        <w:pStyle w:val="ListParagraph"/>
        <w:numPr>
          <w:ilvl w:val="0"/>
          <w:numId w:val="36"/>
        </w:numPr>
        <w:shd w:val="clear" w:color="auto" w:fill="FFFFFF"/>
        <w:spacing w:line="240" w:lineRule="auto"/>
        <w:jc w:val="both"/>
        <w:rPr>
          <w:rFonts w:ascii="Times New Roman" w:hAnsi="Times New Roman" w:cs="Times New Roman"/>
          <w:color w:val="000000" w:themeColor="text1"/>
        </w:rPr>
      </w:pPr>
      <w:r w:rsidRPr="005073A1">
        <w:rPr>
          <w:rFonts w:ascii="Calibri" w:hAnsi="Calibri" w:cs="Calibri"/>
          <w:color w:val="000000" w:themeColor="text1"/>
          <w:bdr w:val="none" w:sz="0" w:space="0" w:color="auto" w:frame="1"/>
        </w:rPr>
        <w:t>How does RGoB mainstream gender?</w:t>
      </w:r>
    </w:p>
    <w:p w14:paraId="3652EFCF" w14:textId="0D302F70" w:rsidR="005073A1" w:rsidRPr="005073A1" w:rsidRDefault="005073A1" w:rsidP="00020A7B">
      <w:pPr>
        <w:pStyle w:val="ListParagraph"/>
        <w:numPr>
          <w:ilvl w:val="0"/>
          <w:numId w:val="36"/>
        </w:numPr>
        <w:shd w:val="clear" w:color="auto" w:fill="FFFFFF"/>
        <w:spacing w:line="240" w:lineRule="auto"/>
        <w:jc w:val="both"/>
        <w:rPr>
          <w:rFonts w:ascii="Calibri" w:hAnsi="Calibri" w:cs="Calibri"/>
          <w:color w:val="000000" w:themeColor="text1"/>
          <w:bdr w:val="none" w:sz="0" w:space="0" w:color="auto" w:frame="1"/>
        </w:rPr>
      </w:pPr>
      <w:r w:rsidRPr="005073A1">
        <w:rPr>
          <w:rFonts w:ascii="Calibri" w:hAnsi="Calibri" w:cs="Calibri"/>
          <w:color w:val="000000" w:themeColor="text1"/>
          <w:bdr w:val="none" w:sz="0" w:space="0" w:color="auto" w:frame="1"/>
        </w:rPr>
        <w:t>Analyse the stakeholders and their critical roles in mainstreaming gender</w:t>
      </w:r>
      <w:r>
        <w:rPr>
          <w:rFonts w:ascii="Calibri" w:hAnsi="Calibri" w:cs="Calibri"/>
          <w:color w:val="000000" w:themeColor="text1"/>
          <w:bdr w:val="none" w:sz="0" w:space="0" w:color="auto" w:frame="1"/>
        </w:rPr>
        <w:t>.</w:t>
      </w:r>
    </w:p>
    <w:p w14:paraId="26C6B45D" w14:textId="77777777" w:rsidR="005073A1" w:rsidRPr="005073A1" w:rsidRDefault="005073A1" w:rsidP="00020A7B">
      <w:pPr>
        <w:pStyle w:val="ListParagraph"/>
        <w:numPr>
          <w:ilvl w:val="0"/>
          <w:numId w:val="36"/>
        </w:numPr>
        <w:shd w:val="clear" w:color="auto" w:fill="FFFFFF"/>
        <w:spacing w:line="240" w:lineRule="auto"/>
        <w:jc w:val="both"/>
        <w:rPr>
          <w:rFonts w:ascii="Calibri" w:hAnsi="Calibri" w:cs="Calibri"/>
          <w:color w:val="000000" w:themeColor="text1"/>
          <w:bdr w:val="none" w:sz="0" w:space="0" w:color="auto" w:frame="1"/>
        </w:rPr>
      </w:pPr>
      <w:r w:rsidRPr="005073A1">
        <w:rPr>
          <w:rFonts w:ascii="Calibri" w:hAnsi="Calibri" w:cs="Calibri"/>
          <w:color w:val="000000" w:themeColor="text1"/>
          <w:bdr w:val="none" w:sz="0" w:space="0" w:color="auto" w:frame="1"/>
        </w:rPr>
        <w:t>What (and why) is working now and what (and why) is not?  </w:t>
      </w:r>
    </w:p>
    <w:p w14:paraId="3002174C" w14:textId="77777777" w:rsidR="005073A1" w:rsidRPr="005073A1" w:rsidRDefault="005073A1" w:rsidP="00020A7B">
      <w:pPr>
        <w:pStyle w:val="ListParagraph"/>
        <w:numPr>
          <w:ilvl w:val="0"/>
          <w:numId w:val="36"/>
        </w:numPr>
        <w:shd w:val="clear" w:color="auto" w:fill="FFFFFF"/>
        <w:spacing w:line="240" w:lineRule="auto"/>
        <w:jc w:val="both"/>
        <w:rPr>
          <w:rFonts w:ascii="Times New Roman" w:hAnsi="Times New Roman" w:cs="Times New Roman"/>
          <w:color w:val="000000" w:themeColor="text1"/>
        </w:rPr>
      </w:pPr>
      <w:r w:rsidRPr="005073A1">
        <w:rPr>
          <w:rFonts w:ascii="Calibri" w:hAnsi="Calibri" w:cs="Calibri"/>
          <w:color w:val="000000" w:themeColor="text1"/>
          <w:bdr w:val="none" w:sz="0" w:space="0" w:color="auto" w:frame="1"/>
        </w:rPr>
        <w:t>How could RGoB strengthen gender coordination within the RNR and LG sectors?</w:t>
      </w:r>
    </w:p>
    <w:p w14:paraId="5B448B56" w14:textId="3578B7C6" w:rsidR="005073A1" w:rsidRPr="005073A1" w:rsidRDefault="005073A1" w:rsidP="00020A7B">
      <w:pPr>
        <w:pStyle w:val="ListParagraph"/>
        <w:numPr>
          <w:ilvl w:val="0"/>
          <w:numId w:val="36"/>
        </w:numPr>
        <w:shd w:val="clear" w:color="auto" w:fill="FFFFFF"/>
        <w:spacing w:line="240" w:lineRule="auto"/>
        <w:jc w:val="both"/>
        <w:rPr>
          <w:rFonts w:ascii="Times New Roman" w:hAnsi="Times New Roman" w:cs="Times New Roman"/>
          <w:color w:val="000000" w:themeColor="text1"/>
          <w:sz w:val="24"/>
          <w:szCs w:val="24"/>
        </w:rPr>
      </w:pPr>
      <w:r w:rsidRPr="005073A1">
        <w:rPr>
          <w:rFonts w:ascii="Calibri" w:hAnsi="Calibri" w:cs="Calibri"/>
          <w:color w:val="000000" w:themeColor="text1"/>
          <w:bdr w:val="none" w:sz="0" w:space="0" w:color="auto" w:frame="1"/>
        </w:rPr>
        <w:t>What is the status of gender responsive budgeting in Bhutan</w:t>
      </w:r>
      <w:r>
        <w:rPr>
          <w:rFonts w:ascii="Calibri" w:hAnsi="Calibri" w:cs="Calibri"/>
          <w:color w:val="000000" w:themeColor="text1"/>
          <w:bdr w:val="none" w:sz="0" w:space="0" w:color="auto" w:frame="1"/>
        </w:rPr>
        <w:t>?</w:t>
      </w:r>
      <w:r w:rsidRPr="005073A1">
        <w:rPr>
          <w:rFonts w:ascii="Calibri" w:hAnsi="Calibri" w:cs="Calibri"/>
          <w:color w:val="000000" w:themeColor="text1"/>
          <w:bdr w:val="none" w:sz="0" w:space="0" w:color="auto" w:frame="1"/>
        </w:rPr>
        <w:t xml:space="preserve"> </w:t>
      </w:r>
    </w:p>
    <w:p w14:paraId="6FA23C14" w14:textId="77777777" w:rsidR="005073A1" w:rsidRPr="005073A1" w:rsidRDefault="005073A1" w:rsidP="00020A7B">
      <w:pPr>
        <w:pStyle w:val="ListParagraph"/>
        <w:numPr>
          <w:ilvl w:val="0"/>
          <w:numId w:val="36"/>
        </w:numPr>
        <w:shd w:val="clear" w:color="auto" w:fill="FFFFFF"/>
        <w:spacing w:line="240" w:lineRule="auto"/>
        <w:jc w:val="both"/>
        <w:rPr>
          <w:rFonts w:ascii="Times New Roman" w:hAnsi="Times New Roman" w:cs="Times New Roman"/>
          <w:color w:val="000000" w:themeColor="text1"/>
        </w:rPr>
      </w:pPr>
      <w:r w:rsidRPr="005073A1">
        <w:rPr>
          <w:rFonts w:ascii="Calibri" w:hAnsi="Calibri" w:cs="Calibri"/>
          <w:color w:val="000000" w:themeColor="text1"/>
          <w:bdr w:val="none" w:sz="0" w:space="0" w:color="auto" w:frame="1"/>
        </w:rPr>
        <w:t>What is the capacity of gender focal persons in MoAF, DLG and LGs in supporting these sectors at sub-national level?</w:t>
      </w:r>
    </w:p>
    <w:p w14:paraId="3DE7C34D" w14:textId="77777777" w:rsidR="005073A1" w:rsidRPr="005073A1" w:rsidRDefault="005073A1" w:rsidP="00020A7B">
      <w:pPr>
        <w:pStyle w:val="ListParagraph"/>
        <w:numPr>
          <w:ilvl w:val="0"/>
          <w:numId w:val="36"/>
        </w:numPr>
        <w:shd w:val="clear" w:color="auto" w:fill="FFFFFF"/>
        <w:spacing w:line="240" w:lineRule="auto"/>
        <w:jc w:val="both"/>
        <w:rPr>
          <w:rFonts w:ascii="Times New Roman" w:hAnsi="Times New Roman" w:cs="Times New Roman"/>
          <w:color w:val="000000" w:themeColor="text1"/>
        </w:rPr>
      </w:pPr>
      <w:r w:rsidRPr="005073A1">
        <w:rPr>
          <w:rFonts w:ascii="Calibri" w:hAnsi="Calibri" w:cs="Calibri"/>
          <w:color w:val="000000" w:themeColor="text1"/>
          <w:bdr w:val="none" w:sz="0" w:space="0" w:color="auto" w:frame="1"/>
        </w:rPr>
        <w:t>What are all the practical ways to ensure collection and use of gender disaggregated data at policy and programme level to support RNR and LGs at sub-national level?</w:t>
      </w:r>
    </w:p>
    <w:p w14:paraId="340F095D" w14:textId="459C3618" w:rsidR="005073A1" w:rsidRPr="005073A1" w:rsidRDefault="005073A1" w:rsidP="00020A7B">
      <w:pPr>
        <w:pStyle w:val="ListParagraph"/>
        <w:numPr>
          <w:ilvl w:val="0"/>
          <w:numId w:val="36"/>
        </w:numPr>
        <w:shd w:val="clear" w:color="auto" w:fill="FFFFFF"/>
        <w:spacing w:line="240" w:lineRule="auto"/>
        <w:jc w:val="both"/>
        <w:rPr>
          <w:rFonts w:ascii="Times New Roman" w:hAnsi="Times New Roman" w:cs="Times New Roman"/>
          <w:color w:val="000000" w:themeColor="text1"/>
        </w:rPr>
      </w:pPr>
      <w:r w:rsidRPr="005073A1">
        <w:rPr>
          <w:rFonts w:ascii="Calibri" w:hAnsi="Calibri" w:cs="Calibri"/>
          <w:color w:val="000000" w:themeColor="text1"/>
          <w:bdr w:val="none" w:sz="0" w:space="0" w:color="auto" w:frame="1"/>
        </w:rPr>
        <w:t>What are all the key possible gender transformative actions that could potentially be considered by RGOB / development partners in relation to these sectors, particularly affecting the sub-national level?</w:t>
      </w:r>
    </w:p>
    <w:p w14:paraId="1B5D2200" w14:textId="77777777" w:rsidR="005073A1" w:rsidRPr="0084566B" w:rsidRDefault="005073A1" w:rsidP="00020A7B">
      <w:pPr>
        <w:jc w:val="both"/>
      </w:pPr>
    </w:p>
    <w:p w14:paraId="4136B5E6" w14:textId="65DB139C" w:rsidR="002912C1" w:rsidRDefault="002912C1" w:rsidP="00020A7B">
      <w:pPr>
        <w:pStyle w:val="Heading3"/>
        <w:numPr>
          <w:ilvl w:val="1"/>
          <w:numId w:val="8"/>
        </w:numPr>
        <w:jc w:val="both"/>
      </w:pPr>
      <w:r>
        <w:t>Key Stakeholders</w:t>
      </w:r>
    </w:p>
    <w:p w14:paraId="260C85AA" w14:textId="161EE9CD" w:rsidR="002912C1" w:rsidRDefault="002912C1" w:rsidP="00020A7B">
      <w:pPr>
        <w:jc w:val="both"/>
      </w:pPr>
      <w:r>
        <w:t>Key stakeholders to be consulted (list is not exhaustive</w:t>
      </w:r>
      <w:r w:rsidR="00424FB5">
        <w:t xml:space="preserve"> but it will not be necessary to consult all stakeholders</w:t>
      </w:r>
      <w:r>
        <w:t>) include:</w:t>
      </w:r>
    </w:p>
    <w:p w14:paraId="66502FBF" w14:textId="77777777" w:rsidR="002912C1" w:rsidRDefault="002912C1" w:rsidP="00020A7B">
      <w:pPr>
        <w:jc w:val="both"/>
      </w:pPr>
    </w:p>
    <w:p w14:paraId="2D449392" w14:textId="61D785F1" w:rsidR="002912C1" w:rsidRDefault="002912C1" w:rsidP="00020A7B">
      <w:pPr>
        <w:pStyle w:val="ListParagraph"/>
        <w:numPr>
          <w:ilvl w:val="0"/>
          <w:numId w:val="26"/>
        </w:numPr>
        <w:jc w:val="both"/>
      </w:pPr>
      <w:r>
        <w:t>Gender legislative and policy fram</w:t>
      </w:r>
      <w:r w:rsidR="00913D94">
        <w:t>e</w:t>
      </w:r>
      <w:r>
        <w:t>works, Gender Machinery and policy reform progress: NCWC, GNHC, NSB, UN Women, EUD</w:t>
      </w:r>
    </w:p>
    <w:p w14:paraId="3ADE1212" w14:textId="35759A66" w:rsidR="002912C1" w:rsidRDefault="002912C1" w:rsidP="00020A7B">
      <w:pPr>
        <w:pStyle w:val="ListParagraph"/>
        <w:numPr>
          <w:ilvl w:val="0"/>
          <w:numId w:val="26"/>
        </w:numPr>
        <w:jc w:val="both"/>
      </w:pPr>
      <w:r>
        <w:t>Violence Against Women: NCWC, the Royal Bhutan Police, the Office of the Attorney General, M</w:t>
      </w:r>
      <w:r w:rsidR="00424FB5">
        <w:t>inistry of Health</w:t>
      </w:r>
      <w:r>
        <w:t xml:space="preserve">, </w:t>
      </w:r>
      <w:r w:rsidR="00424FB5">
        <w:t>Ministry of Education</w:t>
      </w:r>
      <w:r w:rsidR="00913D94">
        <w:t xml:space="preserve"> </w:t>
      </w:r>
      <w:r>
        <w:t>and the Royal Court of Justice, RENEW</w:t>
      </w:r>
    </w:p>
    <w:p w14:paraId="746801B2" w14:textId="77777777" w:rsidR="002912C1" w:rsidRDefault="002912C1" w:rsidP="00020A7B">
      <w:pPr>
        <w:pStyle w:val="ListParagraph"/>
        <w:numPr>
          <w:ilvl w:val="0"/>
          <w:numId w:val="26"/>
        </w:numPr>
        <w:jc w:val="both"/>
      </w:pPr>
      <w:r>
        <w:t xml:space="preserve">GRPB: NCWC, </w:t>
      </w:r>
      <w:r w:rsidRPr="0008743A">
        <w:t>MoF</w:t>
      </w:r>
      <w:r>
        <w:t>, MoAF, DLG</w:t>
      </w:r>
    </w:p>
    <w:p w14:paraId="146946EE" w14:textId="49E19D55" w:rsidR="002912C1" w:rsidRDefault="002912C1" w:rsidP="00020A7B">
      <w:pPr>
        <w:pStyle w:val="ListParagraph"/>
        <w:numPr>
          <w:ilvl w:val="0"/>
          <w:numId w:val="26"/>
        </w:numPr>
        <w:jc w:val="both"/>
      </w:pPr>
      <w:r>
        <w:t xml:space="preserve">Women in </w:t>
      </w:r>
      <w:r w:rsidR="00424FB5">
        <w:t>RNR sector</w:t>
      </w:r>
      <w:r>
        <w:t>: MoAF (other stakeholders to be advised by MoAF)</w:t>
      </w:r>
    </w:p>
    <w:p w14:paraId="033BB877" w14:textId="2EDD17AE" w:rsidR="002912C1" w:rsidRPr="002912C1" w:rsidRDefault="002912C1" w:rsidP="00020A7B">
      <w:pPr>
        <w:pStyle w:val="ListParagraph"/>
        <w:numPr>
          <w:ilvl w:val="0"/>
          <w:numId w:val="26"/>
        </w:numPr>
        <w:jc w:val="both"/>
      </w:pPr>
      <w:r>
        <w:t>Women in LG: NCWC, DLG, BNEW, ECB</w:t>
      </w:r>
      <w:r w:rsidR="00913D94">
        <w:t>, LGs</w:t>
      </w:r>
    </w:p>
    <w:p w14:paraId="2106FEBB" w14:textId="33545363" w:rsidR="00F53E6B" w:rsidRPr="0084566B" w:rsidRDefault="00B86BAF" w:rsidP="00020A7B">
      <w:pPr>
        <w:pStyle w:val="Heading3"/>
        <w:numPr>
          <w:ilvl w:val="1"/>
          <w:numId w:val="8"/>
        </w:numPr>
        <w:jc w:val="both"/>
      </w:pPr>
      <w:r w:rsidRPr="0084566B">
        <w:lastRenderedPageBreak/>
        <w:t>Results to be achi</w:t>
      </w:r>
      <w:r w:rsidR="00ED622B" w:rsidRPr="0084566B">
        <w:t>e</w:t>
      </w:r>
      <w:r w:rsidRPr="0084566B">
        <w:t>ved by the NKE</w:t>
      </w:r>
    </w:p>
    <w:p w14:paraId="24672061" w14:textId="1AC276A9" w:rsidR="00ED622B" w:rsidRDefault="00ED622B" w:rsidP="00020A7B">
      <w:pPr>
        <w:jc w:val="both"/>
      </w:pPr>
      <w:r w:rsidRPr="0084566B">
        <w:t>The</w:t>
      </w:r>
      <w:r w:rsidR="00DD0F5C" w:rsidRPr="0084566B">
        <w:t xml:space="preserve"> </w:t>
      </w:r>
      <w:r w:rsidR="00A0737F">
        <w:t>JNKE</w:t>
      </w:r>
      <w:r w:rsidR="00DD0F5C" w:rsidRPr="0084566B">
        <w:t xml:space="preserve"> </w:t>
      </w:r>
      <w:r w:rsidRPr="0084566B">
        <w:t>is</w:t>
      </w:r>
      <w:r w:rsidR="00DD0F5C" w:rsidRPr="0084566B">
        <w:t xml:space="preserve"> </w:t>
      </w:r>
      <w:r w:rsidRPr="0084566B">
        <w:t>expected</w:t>
      </w:r>
      <w:r w:rsidR="00DD0F5C" w:rsidRPr="0084566B">
        <w:t xml:space="preserve"> </w:t>
      </w:r>
      <w:r w:rsidRPr="0084566B">
        <w:t>to</w:t>
      </w:r>
      <w:r w:rsidR="00DD0F5C" w:rsidRPr="0084566B">
        <w:t xml:space="preserve"> </w:t>
      </w:r>
      <w:r w:rsidRPr="0084566B">
        <w:t>deliver</w:t>
      </w:r>
      <w:r w:rsidR="00DD0F5C" w:rsidRPr="0084566B">
        <w:t xml:space="preserve"> </w:t>
      </w:r>
      <w:r w:rsidRPr="0084566B">
        <w:t>the</w:t>
      </w:r>
      <w:r w:rsidR="00DD0F5C" w:rsidRPr="0084566B">
        <w:t xml:space="preserve"> </w:t>
      </w:r>
      <w:r w:rsidRPr="0084566B">
        <w:t>following</w:t>
      </w:r>
      <w:r w:rsidR="00DD0F5C" w:rsidRPr="0084566B">
        <w:t xml:space="preserve"> </w:t>
      </w:r>
      <w:r w:rsidRPr="0084566B">
        <w:t>results:</w:t>
      </w:r>
    </w:p>
    <w:p w14:paraId="314EE060" w14:textId="77777777" w:rsidR="004A6C5D" w:rsidRPr="0084566B" w:rsidRDefault="004A6C5D" w:rsidP="00020A7B">
      <w:pPr>
        <w:jc w:val="both"/>
      </w:pPr>
    </w:p>
    <w:p w14:paraId="529E8D76" w14:textId="78BB5873" w:rsidR="007C2729" w:rsidRDefault="00012957" w:rsidP="00020A7B">
      <w:pPr>
        <w:pStyle w:val="ListParagraph"/>
        <w:numPr>
          <w:ilvl w:val="0"/>
          <w:numId w:val="6"/>
        </w:numPr>
        <w:jc w:val="both"/>
      </w:pPr>
      <w:r>
        <w:t xml:space="preserve">Desk review and national level stakeholder consultation </w:t>
      </w:r>
      <w:r w:rsidR="004A6C5D">
        <w:t xml:space="preserve">– by end of Week </w:t>
      </w:r>
      <w:r>
        <w:t>2</w:t>
      </w:r>
      <w:r w:rsidR="004A6C5D">
        <w:t>.</w:t>
      </w:r>
    </w:p>
    <w:p w14:paraId="575BB655" w14:textId="77777777" w:rsidR="00200776" w:rsidRDefault="00200776" w:rsidP="00020A7B">
      <w:pPr>
        <w:jc w:val="both"/>
      </w:pPr>
    </w:p>
    <w:p w14:paraId="37AC7680" w14:textId="1EB6FBB6" w:rsidR="004A6C5D" w:rsidRDefault="00200776" w:rsidP="00020A7B">
      <w:pPr>
        <w:pStyle w:val="ListParagraph"/>
        <w:numPr>
          <w:ilvl w:val="0"/>
          <w:numId w:val="6"/>
        </w:numPr>
        <w:jc w:val="both"/>
      </w:pPr>
      <w:r>
        <w:t>Production of methodology for developing BGR</w:t>
      </w:r>
      <w:r w:rsidR="00F53B00">
        <w:t xml:space="preserve">: </w:t>
      </w:r>
      <w:r>
        <w:t xml:space="preserve">RNR&amp;LGs by end of week </w:t>
      </w:r>
      <w:r w:rsidR="00012957">
        <w:t>2</w:t>
      </w:r>
      <w:r>
        <w:t>, including</w:t>
      </w:r>
    </w:p>
    <w:p w14:paraId="6E4ACD89" w14:textId="77777777" w:rsidR="004A6C5D" w:rsidRDefault="004A6C5D" w:rsidP="00020A7B">
      <w:pPr>
        <w:pStyle w:val="ListParagraph"/>
        <w:jc w:val="both"/>
      </w:pPr>
    </w:p>
    <w:p w14:paraId="7C983352" w14:textId="0D4B6B75" w:rsidR="00200776" w:rsidRDefault="00012957" w:rsidP="00020A7B">
      <w:pPr>
        <w:pStyle w:val="ListParagraph"/>
        <w:numPr>
          <w:ilvl w:val="1"/>
          <w:numId w:val="6"/>
        </w:numPr>
        <w:jc w:val="both"/>
      </w:pPr>
      <w:r>
        <w:t>Detailed workplan for the preparation and delivery of the BGR</w:t>
      </w:r>
      <w:r w:rsidR="00F53B00">
        <w:t xml:space="preserve">: </w:t>
      </w:r>
      <w:r>
        <w:t xml:space="preserve">RNR&amp;LGs within required timescales </w:t>
      </w:r>
      <w:r w:rsidR="004A6C5D">
        <w:t>Confirmation or amendment of contents of BGR</w:t>
      </w:r>
      <w:r w:rsidR="00F53B00">
        <w:t xml:space="preserve">: </w:t>
      </w:r>
      <w:r w:rsidR="00424FB5">
        <w:t>RNR&amp;</w:t>
      </w:r>
      <w:r w:rsidR="005B6C6F">
        <w:t>LGs</w:t>
      </w:r>
      <w:r w:rsidR="004A6C5D">
        <w:t xml:space="preserve"> – addressing each section of the proposed structure (Annex 1) </w:t>
      </w:r>
    </w:p>
    <w:p w14:paraId="6B033AFB" w14:textId="28B7AB8B" w:rsidR="00200776" w:rsidRDefault="004A6C5D" w:rsidP="00020A7B">
      <w:pPr>
        <w:pStyle w:val="ListParagraph"/>
        <w:numPr>
          <w:ilvl w:val="1"/>
          <w:numId w:val="6"/>
        </w:numPr>
        <w:jc w:val="both"/>
      </w:pPr>
      <w:r>
        <w:t xml:space="preserve">Confirmation of available data for </w:t>
      </w:r>
      <w:r w:rsidR="00200776">
        <w:t xml:space="preserve">Gender equality Passport of Indicators </w:t>
      </w:r>
      <w:r w:rsidR="00424FB5">
        <w:t xml:space="preserve">(a) women in RNR sector at local levels, and (b) women in </w:t>
      </w:r>
      <w:r w:rsidR="000A424E">
        <w:t>LGs</w:t>
      </w:r>
      <w:r w:rsidR="00424FB5">
        <w:t>,</w:t>
      </w:r>
      <w:r w:rsidR="000A424E">
        <w:t xml:space="preserve"> </w:t>
      </w:r>
    </w:p>
    <w:p w14:paraId="7B0F6761" w14:textId="31FCDEF3" w:rsidR="004A6C5D" w:rsidRDefault="00424FB5" w:rsidP="00020A7B">
      <w:pPr>
        <w:pStyle w:val="ListParagraph"/>
        <w:numPr>
          <w:ilvl w:val="1"/>
          <w:numId w:val="6"/>
        </w:numPr>
        <w:jc w:val="both"/>
      </w:pPr>
      <w:r w:rsidRPr="00200776">
        <w:rPr>
          <w:i/>
          <w:iCs/>
        </w:rPr>
        <w:t xml:space="preserve">identification and design of primary </w:t>
      </w:r>
      <w:r w:rsidR="00200776">
        <w:rPr>
          <w:i/>
          <w:iCs/>
        </w:rPr>
        <w:t xml:space="preserve">quantitative and qualitative </w:t>
      </w:r>
      <w:r w:rsidRPr="00200776">
        <w:rPr>
          <w:i/>
          <w:iCs/>
        </w:rPr>
        <w:t>data to be gathered during the assignment</w:t>
      </w:r>
      <w:r w:rsidR="00200776">
        <w:t>.</w:t>
      </w:r>
    </w:p>
    <w:p w14:paraId="18FDF86A" w14:textId="77777777" w:rsidR="004A6C5D" w:rsidRDefault="004A6C5D" w:rsidP="00020A7B">
      <w:pPr>
        <w:pStyle w:val="ListParagraph"/>
        <w:jc w:val="both"/>
      </w:pPr>
    </w:p>
    <w:p w14:paraId="44BB6942" w14:textId="6BF99F37" w:rsidR="00200776" w:rsidRDefault="00012957" w:rsidP="00020A7B">
      <w:pPr>
        <w:pStyle w:val="ListParagraph"/>
        <w:numPr>
          <w:ilvl w:val="0"/>
          <w:numId w:val="6"/>
        </w:numPr>
        <w:jc w:val="both"/>
      </w:pPr>
      <w:r>
        <w:t>Quantitative and qualitative d</w:t>
      </w:r>
      <w:r w:rsidR="00200776">
        <w:t xml:space="preserve">ata gathering at LG levels – weeks 3 – 6. </w:t>
      </w:r>
    </w:p>
    <w:p w14:paraId="7F5AA43F" w14:textId="77777777" w:rsidR="00200776" w:rsidRDefault="00200776" w:rsidP="00020A7B">
      <w:pPr>
        <w:pStyle w:val="ListParagraph"/>
        <w:ind w:left="1068"/>
        <w:jc w:val="both"/>
      </w:pPr>
    </w:p>
    <w:p w14:paraId="54B48FDB" w14:textId="137BBCB5" w:rsidR="00200776" w:rsidRDefault="00200776" w:rsidP="00020A7B">
      <w:pPr>
        <w:pStyle w:val="ListParagraph"/>
        <w:numPr>
          <w:ilvl w:val="0"/>
          <w:numId w:val="6"/>
        </w:numPr>
        <w:jc w:val="both"/>
      </w:pPr>
      <w:r>
        <w:t xml:space="preserve">Prepare a Profile of Women in RNR at LG levels – by end week </w:t>
      </w:r>
      <w:r w:rsidR="00012957">
        <w:t>7</w:t>
      </w:r>
    </w:p>
    <w:p w14:paraId="2DFFA657" w14:textId="77777777" w:rsidR="00200776" w:rsidRDefault="00200776" w:rsidP="00020A7B">
      <w:pPr>
        <w:pStyle w:val="ListParagraph"/>
        <w:jc w:val="both"/>
      </w:pPr>
    </w:p>
    <w:p w14:paraId="05421ADD" w14:textId="77A4D851" w:rsidR="000A424E" w:rsidRDefault="000A424E" w:rsidP="00020A7B">
      <w:pPr>
        <w:pStyle w:val="ListParagraph"/>
        <w:numPr>
          <w:ilvl w:val="0"/>
          <w:numId w:val="6"/>
        </w:numPr>
        <w:jc w:val="both"/>
      </w:pPr>
      <w:r>
        <w:t>Prepare a Profile of Women in Local Governments – by end week</w:t>
      </w:r>
      <w:r w:rsidR="00200776">
        <w:t xml:space="preserve"> </w:t>
      </w:r>
      <w:r w:rsidR="00012957">
        <w:t>8</w:t>
      </w:r>
      <w:r>
        <w:t>.</w:t>
      </w:r>
    </w:p>
    <w:p w14:paraId="1D409241" w14:textId="77777777" w:rsidR="000A424E" w:rsidRDefault="000A424E" w:rsidP="00020A7B">
      <w:pPr>
        <w:jc w:val="both"/>
      </w:pPr>
    </w:p>
    <w:p w14:paraId="451344F6" w14:textId="79D167A5" w:rsidR="004A6C5D" w:rsidRDefault="00012957" w:rsidP="00020A7B">
      <w:pPr>
        <w:pStyle w:val="ListParagraph"/>
        <w:numPr>
          <w:ilvl w:val="0"/>
          <w:numId w:val="6"/>
        </w:numPr>
        <w:jc w:val="both"/>
      </w:pPr>
      <w:r>
        <w:t>Produce final draft BGR-RNR&amp;LGs – by week 8</w:t>
      </w:r>
    </w:p>
    <w:p w14:paraId="236CB6D9" w14:textId="77777777" w:rsidR="00A42EEB" w:rsidRDefault="00A42EEB" w:rsidP="00020A7B">
      <w:pPr>
        <w:jc w:val="both"/>
      </w:pPr>
    </w:p>
    <w:p w14:paraId="6DD1C483" w14:textId="2F1EC730" w:rsidR="00A42EEB" w:rsidRDefault="00A42EEB" w:rsidP="00020A7B">
      <w:pPr>
        <w:pStyle w:val="ListParagraph"/>
        <w:numPr>
          <w:ilvl w:val="0"/>
          <w:numId w:val="6"/>
        </w:numPr>
        <w:jc w:val="both"/>
      </w:pPr>
      <w:r>
        <w:t xml:space="preserve">Prepare and deliver presentation of report’s contents </w:t>
      </w:r>
      <w:r w:rsidR="003217B3">
        <w:t>to RGoB-EUD</w:t>
      </w:r>
      <w:r w:rsidR="00EB55DA">
        <w:t xml:space="preserve"> – by week </w:t>
      </w:r>
      <w:r w:rsidR="00F53B00">
        <w:t>8</w:t>
      </w:r>
    </w:p>
    <w:p w14:paraId="3E2A056A" w14:textId="77777777" w:rsidR="00AD20BB" w:rsidRDefault="00AD20BB" w:rsidP="00020A7B">
      <w:pPr>
        <w:pStyle w:val="ListParagraph"/>
        <w:jc w:val="both"/>
      </w:pPr>
    </w:p>
    <w:p w14:paraId="07509A9E" w14:textId="39C61FB3" w:rsidR="00013F9C" w:rsidRDefault="00AD20BB" w:rsidP="00020A7B">
      <w:pPr>
        <w:pStyle w:val="ListParagraph"/>
        <w:numPr>
          <w:ilvl w:val="0"/>
          <w:numId w:val="6"/>
        </w:numPr>
        <w:jc w:val="both"/>
      </w:pPr>
      <w:r>
        <w:t>Finalise draft BGR</w:t>
      </w:r>
      <w:r w:rsidR="00EB55DA">
        <w:t>:</w:t>
      </w:r>
      <w:r w:rsidR="00F53B00">
        <w:t xml:space="preserve"> </w:t>
      </w:r>
      <w:r w:rsidR="00EB55DA">
        <w:t>RNR</w:t>
      </w:r>
      <w:r w:rsidR="00F53B00">
        <w:t>&amp;</w:t>
      </w:r>
      <w:r w:rsidR="005B6C6F">
        <w:t>LGs</w:t>
      </w:r>
      <w:r>
        <w:t xml:space="preserve"> on receipt of comments by key stakeholders</w:t>
      </w:r>
      <w:r w:rsidR="00A42EEB">
        <w:t xml:space="preserve"> </w:t>
      </w:r>
    </w:p>
    <w:p w14:paraId="4D8E1B5D" w14:textId="77777777" w:rsidR="00EB55DA" w:rsidRDefault="00EB55DA" w:rsidP="00020A7B">
      <w:pPr>
        <w:jc w:val="both"/>
      </w:pPr>
    </w:p>
    <w:p w14:paraId="38A75ABB" w14:textId="7306F865" w:rsidR="00013F9C" w:rsidRDefault="00013F9C" w:rsidP="00020A7B">
      <w:pPr>
        <w:pStyle w:val="ListParagraph"/>
        <w:numPr>
          <w:ilvl w:val="0"/>
          <w:numId w:val="6"/>
        </w:numPr>
        <w:jc w:val="both"/>
      </w:pPr>
      <w:r>
        <w:t xml:space="preserve"> Prepare the 2020 BGR</w:t>
      </w:r>
      <w:r w:rsidR="00EB55DA">
        <w:t>: RNR</w:t>
      </w:r>
      <w:r w:rsidR="00F53B00">
        <w:t>&amp;</w:t>
      </w:r>
      <w:r>
        <w:t>LGs for publication, including digital format</w:t>
      </w:r>
    </w:p>
    <w:p w14:paraId="0C6D3999" w14:textId="77777777" w:rsidR="00AD20BB" w:rsidRDefault="00AD20BB" w:rsidP="00020A7B">
      <w:pPr>
        <w:pStyle w:val="ListParagraph"/>
        <w:jc w:val="both"/>
      </w:pPr>
    </w:p>
    <w:p w14:paraId="1C7DF482" w14:textId="77777777" w:rsidR="007C4814" w:rsidRPr="0084566B" w:rsidRDefault="007C4814" w:rsidP="00020A7B">
      <w:pPr>
        <w:jc w:val="both"/>
      </w:pPr>
    </w:p>
    <w:p w14:paraId="2719D421" w14:textId="77777777" w:rsidR="006C6445" w:rsidRPr="0084566B" w:rsidRDefault="00B86BAF" w:rsidP="00020A7B">
      <w:pPr>
        <w:pStyle w:val="Heading2"/>
        <w:jc w:val="both"/>
      </w:pPr>
      <w:r w:rsidRPr="0084566B">
        <w:t>ASSUMPTIONS AND RISKS</w:t>
      </w:r>
    </w:p>
    <w:p w14:paraId="24EBB29B" w14:textId="77777777" w:rsidR="00B86BAF" w:rsidRPr="0084566B" w:rsidRDefault="00B86BAF" w:rsidP="00020A7B">
      <w:pPr>
        <w:pStyle w:val="Heading3"/>
        <w:jc w:val="both"/>
      </w:pPr>
      <w:r w:rsidRPr="0084566B">
        <w:t>Assumption underlying the project intervention</w:t>
      </w:r>
    </w:p>
    <w:p w14:paraId="2D2B4DDA" w14:textId="768EB2BB" w:rsidR="00477462" w:rsidRDefault="00AD20BB" w:rsidP="00020A7B">
      <w:pPr>
        <w:pStyle w:val="ListParagraph"/>
        <w:numPr>
          <w:ilvl w:val="0"/>
          <w:numId w:val="1"/>
        </w:numPr>
        <w:jc w:val="both"/>
      </w:pPr>
      <w:r>
        <w:t xml:space="preserve">RGoB and other stakeholders </w:t>
      </w:r>
      <w:r w:rsidR="004847AC">
        <w:t xml:space="preserve">shall </w:t>
      </w:r>
      <w:r w:rsidR="00477462">
        <w:t xml:space="preserve">welcome the JNKE to work closely with them and share all information required as well as enable the JNKE to </w:t>
      </w:r>
      <w:r>
        <w:t xml:space="preserve">gather available </w:t>
      </w:r>
      <w:r w:rsidR="00012957">
        <w:t xml:space="preserve">primary and </w:t>
      </w:r>
      <w:r>
        <w:t>secondary data</w:t>
      </w:r>
      <w:r w:rsidR="00477462">
        <w:t xml:space="preserve">; </w:t>
      </w:r>
    </w:p>
    <w:p w14:paraId="05102ED5" w14:textId="5253074B" w:rsidR="00AD20BB" w:rsidRPr="0061736D" w:rsidRDefault="00477462" w:rsidP="00020A7B">
      <w:pPr>
        <w:pStyle w:val="ListParagraph"/>
        <w:numPr>
          <w:ilvl w:val="0"/>
          <w:numId w:val="1"/>
        </w:numPr>
        <w:jc w:val="both"/>
      </w:pPr>
      <w:r>
        <w:t xml:space="preserve">The </w:t>
      </w:r>
      <w:r w:rsidR="00AD20BB">
        <w:t xml:space="preserve">assignment shall require an agile approach by the JNKE who shall quickly set up and hold meetings with relevant stakeholders with the support of </w:t>
      </w:r>
      <w:r w:rsidR="00012957">
        <w:t>MoAF and DLG</w:t>
      </w:r>
      <w:r w:rsidR="00AD20BB">
        <w:t>, without delay</w:t>
      </w:r>
      <w:r>
        <w:t xml:space="preserve"> </w:t>
      </w:r>
    </w:p>
    <w:p w14:paraId="0832241F" w14:textId="7961CC07" w:rsidR="00477462" w:rsidRPr="0061736D" w:rsidRDefault="00477462" w:rsidP="00020A7B">
      <w:pPr>
        <w:pStyle w:val="ListParagraph"/>
        <w:jc w:val="both"/>
      </w:pPr>
    </w:p>
    <w:p w14:paraId="7E9FBBA9" w14:textId="0E181114" w:rsidR="007C4814" w:rsidRPr="0084566B" w:rsidRDefault="007C4814" w:rsidP="00020A7B">
      <w:pPr>
        <w:pStyle w:val="ListParagraph"/>
        <w:jc w:val="both"/>
      </w:pPr>
    </w:p>
    <w:p w14:paraId="50EF385E" w14:textId="77777777" w:rsidR="00B86BAF" w:rsidRPr="0084566B" w:rsidRDefault="00B86BAF" w:rsidP="00020A7B">
      <w:pPr>
        <w:pStyle w:val="Heading3"/>
        <w:jc w:val="both"/>
      </w:pPr>
      <w:r w:rsidRPr="0084566B">
        <w:t xml:space="preserve">Risks </w:t>
      </w:r>
    </w:p>
    <w:p w14:paraId="1A1D58C3" w14:textId="663A0FE8" w:rsidR="00AD20BB" w:rsidRDefault="002E0F7D" w:rsidP="00020A7B">
      <w:pPr>
        <w:jc w:val="both"/>
      </w:pPr>
      <w:r>
        <w:t xml:space="preserve">There is a risk that </w:t>
      </w:r>
      <w:r w:rsidR="00AD20BB">
        <w:t>the JNKE shall become bogged down in gathering and sifting data and therefore shall be experienced in producing gender reports and handling quantit</w:t>
      </w:r>
      <w:r w:rsidR="00A42EEB">
        <w:t>at</w:t>
      </w:r>
      <w:r w:rsidR="00AD20BB">
        <w:t>ive</w:t>
      </w:r>
      <w:r w:rsidR="00A42EEB">
        <w:t>/statistical</w:t>
      </w:r>
      <w:r w:rsidR="00AD20BB">
        <w:t xml:space="preserve"> data</w:t>
      </w:r>
      <w:r w:rsidR="00A42EEB">
        <w:t>.</w:t>
      </w:r>
      <w:r w:rsidR="00AD20BB">
        <w:t xml:space="preserve"> </w:t>
      </w:r>
    </w:p>
    <w:p w14:paraId="05244BB0" w14:textId="77777777" w:rsidR="00AD20BB" w:rsidRDefault="00AD20BB" w:rsidP="00020A7B">
      <w:pPr>
        <w:jc w:val="both"/>
      </w:pPr>
    </w:p>
    <w:p w14:paraId="4E3E0842" w14:textId="72E2E2D0" w:rsidR="00D57D66" w:rsidRPr="0084566B" w:rsidRDefault="00D57D66" w:rsidP="00020A7B">
      <w:pPr>
        <w:pStyle w:val="Heading4"/>
        <w:jc w:val="both"/>
        <w:rPr>
          <w:rFonts w:eastAsia="SimSun"/>
          <w:lang w:eastAsia="zh-CN"/>
        </w:rPr>
      </w:pPr>
      <w:r w:rsidRPr="0084566B">
        <w:rPr>
          <w:rFonts w:eastAsia="SimSun"/>
          <w:lang w:eastAsia="zh-CN"/>
        </w:rPr>
        <w:t>Geographical Area to be covered</w:t>
      </w:r>
    </w:p>
    <w:p w14:paraId="78D22BF8" w14:textId="0478F2F5" w:rsidR="00012957" w:rsidRDefault="00317A8D" w:rsidP="00020A7B">
      <w:pPr>
        <w:jc w:val="both"/>
      </w:pPr>
      <w:r>
        <w:rPr>
          <w:noProof/>
        </w:rPr>
        <w:t>Majority of assignment based in Thimphu with some t</w:t>
      </w:r>
      <w:r w:rsidR="00012957">
        <w:rPr>
          <w:noProof/>
        </w:rPr>
        <w:t>ravel to selected Dzongkhags and Gewogs is required – to be determined by MoAF and DIG.</w:t>
      </w:r>
    </w:p>
    <w:p w14:paraId="0322085A" w14:textId="77777777" w:rsidR="00DC6119" w:rsidRPr="0084566B" w:rsidRDefault="00DC6119" w:rsidP="00020A7B">
      <w:pPr>
        <w:jc w:val="both"/>
      </w:pPr>
    </w:p>
    <w:p w14:paraId="16273262" w14:textId="77777777" w:rsidR="00B86BAF" w:rsidRPr="0084566B" w:rsidRDefault="00B86BAF" w:rsidP="00020A7B">
      <w:pPr>
        <w:pStyle w:val="Heading3"/>
        <w:jc w:val="both"/>
        <w:rPr>
          <w:rFonts w:eastAsiaTheme="minorHAnsi"/>
        </w:rPr>
      </w:pPr>
      <w:r w:rsidRPr="0084566B">
        <w:rPr>
          <w:rFonts w:eastAsiaTheme="minorHAnsi"/>
        </w:rPr>
        <w:t>Project Management</w:t>
      </w:r>
    </w:p>
    <w:p w14:paraId="78C4A952" w14:textId="77777777" w:rsidR="00B86BAF" w:rsidRPr="0084566B" w:rsidRDefault="00B86BAF" w:rsidP="00020A7B">
      <w:pPr>
        <w:pStyle w:val="Heading4"/>
        <w:jc w:val="both"/>
        <w:rPr>
          <w:noProof/>
        </w:rPr>
      </w:pPr>
      <w:r w:rsidRPr="0084566B">
        <w:rPr>
          <w:noProof/>
        </w:rPr>
        <w:t>Responsible body</w:t>
      </w:r>
    </w:p>
    <w:p w14:paraId="2BA0B92F" w14:textId="77777777" w:rsidR="00220956" w:rsidRPr="0084566B" w:rsidRDefault="00220956" w:rsidP="00020A7B">
      <w:pPr>
        <w:jc w:val="both"/>
      </w:pPr>
      <w:r w:rsidRPr="0084566B">
        <w:t>The Contracting Authority is DAI Brussels, appointed by the EUD in New Delhi to manage the EU-Technical Assistance Complementary Support (EU-TACS) Project.</w:t>
      </w:r>
    </w:p>
    <w:p w14:paraId="53FDDE4D" w14:textId="77777777" w:rsidR="00AD20BB" w:rsidRDefault="00AD20BB" w:rsidP="00020A7B">
      <w:pPr>
        <w:pStyle w:val="Heading4"/>
        <w:jc w:val="both"/>
        <w:rPr>
          <w:noProof/>
        </w:rPr>
      </w:pPr>
    </w:p>
    <w:p w14:paraId="4FED066E" w14:textId="6A304A14" w:rsidR="00B86BAF" w:rsidRPr="0084566B" w:rsidRDefault="00B86BAF" w:rsidP="00020A7B">
      <w:pPr>
        <w:pStyle w:val="Heading4"/>
        <w:jc w:val="both"/>
        <w:rPr>
          <w:noProof/>
        </w:rPr>
      </w:pPr>
      <w:r w:rsidRPr="0084566B">
        <w:rPr>
          <w:noProof/>
        </w:rPr>
        <w:t>Management structure</w:t>
      </w:r>
      <w:r w:rsidR="000A424E">
        <w:rPr>
          <w:noProof/>
        </w:rPr>
        <w:t xml:space="preserve"> and coordination</w:t>
      </w:r>
    </w:p>
    <w:p w14:paraId="32A91506" w14:textId="4101C3BC" w:rsidR="00AA7C2E" w:rsidRDefault="00BA1011" w:rsidP="00020A7B">
      <w:pPr>
        <w:jc w:val="both"/>
      </w:pPr>
      <w:r w:rsidRPr="00BA1011">
        <w:t xml:space="preserve">Day to day </w:t>
      </w:r>
      <w:r>
        <w:t>accountability</w:t>
      </w:r>
      <w:r w:rsidRPr="00BA1011">
        <w:t xml:space="preserve"> of the JNKE will to be to </w:t>
      </w:r>
      <w:r w:rsidR="000A424E">
        <w:t xml:space="preserve">(1) </w:t>
      </w:r>
      <w:r w:rsidR="00012957">
        <w:t>MoAF</w:t>
      </w:r>
      <w:r w:rsidR="000A424E">
        <w:t xml:space="preserve"> – Lead Agency for the assignment.</w:t>
      </w:r>
      <w:r w:rsidR="00AA7C2E">
        <w:t xml:space="preserve"> </w:t>
      </w:r>
      <w:r w:rsidR="00317A8D">
        <w:t xml:space="preserve">MoAF </w:t>
      </w:r>
      <w:r w:rsidR="00DC6119">
        <w:t>responsibilities</w:t>
      </w:r>
      <w:r w:rsidR="00AA7C2E">
        <w:t xml:space="preserve"> shall include (a) </w:t>
      </w:r>
      <w:r w:rsidR="00317A8D">
        <w:t>MoAF</w:t>
      </w:r>
      <w:r w:rsidR="00AA7C2E">
        <w:t xml:space="preserve"> shall initially assess, with the support of the JNKE, what information and data is available for the BGR-</w:t>
      </w:r>
      <w:r w:rsidR="00317A8D">
        <w:t>RNR&amp;</w:t>
      </w:r>
      <w:r w:rsidR="00AA7C2E">
        <w:t>LGs, to determine the broad content of the report; and (b) ultimately sign-off on  the draft and final BGR-</w:t>
      </w:r>
      <w:r w:rsidR="00317A8D">
        <w:t>RNR&amp;</w:t>
      </w:r>
      <w:r w:rsidR="00AA7C2E">
        <w:t xml:space="preserve">LGs. </w:t>
      </w:r>
    </w:p>
    <w:p w14:paraId="0FA43906" w14:textId="53C47428" w:rsidR="000A424E" w:rsidRDefault="00AA7C2E" w:rsidP="00020A7B">
      <w:pPr>
        <w:jc w:val="both"/>
      </w:pPr>
      <w:r>
        <w:t>The JNKE shall be technically backstopped by the SNKE-2 EU-TACS.</w:t>
      </w:r>
    </w:p>
    <w:p w14:paraId="02002721" w14:textId="77777777" w:rsidR="000A424E" w:rsidRDefault="000A424E" w:rsidP="00020A7B">
      <w:pPr>
        <w:jc w:val="both"/>
      </w:pPr>
    </w:p>
    <w:p w14:paraId="03F6AF56" w14:textId="00E06361" w:rsidR="000A424E" w:rsidRDefault="000A424E" w:rsidP="00020A7B">
      <w:pPr>
        <w:jc w:val="both"/>
        <w:rPr>
          <w:rFonts w:ascii="Segoe UI" w:hAnsi="Segoe UI" w:cs="Segoe UI"/>
          <w:sz w:val="23"/>
          <w:szCs w:val="23"/>
          <w:shd w:val="clear" w:color="auto" w:fill="FFFFFF"/>
        </w:rPr>
      </w:pPr>
      <w:r w:rsidRPr="00797591">
        <w:t xml:space="preserve">To ensure effective coordination throughout the </w:t>
      </w:r>
      <w:r w:rsidR="00821168" w:rsidRPr="00797591">
        <w:t>assignment</w:t>
      </w:r>
      <w:r w:rsidRPr="00DC6119">
        <w:t xml:space="preserve"> (a) </w:t>
      </w:r>
      <w:r w:rsidR="00317A8D">
        <w:t xml:space="preserve">a key focal point from NSB, as well as </w:t>
      </w:r>
      <w:r w:rsidR="00821168" w:rsidRPr="00DC6119">
        <w:t xml:space="preserve">an </w:t>
      </w:r>
      <w:r w:rsidRPr="00DC6119">
        <w:rPr>
          <w:i/>
          <w:iCs/>
        </w:rPr>
        <w:t>additional</w:t>
      </w:r>
      <w:r w:rsidRPr="00DC6119">
        <w:t xml:space="preserve"> focal point to be identified </w:t>
      </w:r>
      <w:r w:rsidRPr="00797591">
        <w:t xml:space="preserve">from the </w:t>
      </w:r>
      <w:r w:rsidRPr="00797591">
        <w:rPr>
          <w:shd w:val="clear" w:color="auto" w:fill="FFFFFF"/>
        </w:rPr>
        <w:t xml:space="preserve">Agricultural Statistics Division of the NSB,  (b) </w:t>
      </w:r>
      <w:r w:rsidR="00797591" w:rsidRPr="00797591">
        <w:rPr>
          <w:shd w:val="clear" w:color="auto" w:fill="FFFFFF"/>
        </w:rPr>
        <w:t xml:space="preserve">include </w:t>
      </w:r>
      <w:r w:rsidRPr="00797591">
        <w:rPr>
          <w:shd w:val="clear" w:color="auto" w:fill="FFFFFF"/>
        </w:rPr>
        <w:t xml:space="preserve">the already identified focal point from </w:t>
      </w:r>
      <w:r w:rsidR="00821168" w:rsidRPr="00797591">
        <w:rPr>
          <w:shd w:val="clear" w:color="auto" w:fill="FFFFFF"/>
        </w:rPr>
        <w:t>D</w:t>
      </w:r>
      <w:r w:rsidR="00DC6119">
        <w:rPr>
          <w:shd w:val="clear" w:color="auto" w:fill="FFFFFF"/>
        </w:rPr>
        <w:t>L</w:t>
      </w:r>
      <w:r w:rsidR="00821168" w:rsidRPr="00797591">
        <w:rPr>
          <w:shd w:val="clear" w:color="auto" w:fill="FFFFFF"/>
        </w:rPr>
        <w:t xml:space="preserve">G, and (c) a focal point from the NCWC </w:t>
      </w:r>
      <w:r w:rsidR="00DC6119">
        <w:rPr>
          <w:shd w:val="clear" w:color="auto" w:fill="FFFFFF"/>
        </w:rPr>
        <w:t>to</w:t>
      </w:r>
      <w:r w:rsidR="00821168" w:rsidRPr="00797591">
        <w:rPr>
          <w:shd w:val="clear" w:color="auto" w:fill="FFFFFF"/>
        </w:rPr>
        <w:t xml:space="preserve"> be identified</w:t>
      </w:r>
      <w:r w:rsidR="00821168">
        <w:rPr>
          <w:rFonts w:ascii="Segoe UI" w:hAnsi="Segoe UI" w:cs="Segoe UI"/>
          <w:sz w:val="23"/>
          <w:szCs w:val="23"/>
          <w:shd w:val="clear" w:color="auto" w:fill="FFFFFF"/>
        </w:rPr>
        <w:t xml:space="preserve">. </w:t>
      </w:r>
    </w:p>
    <w:p w14:paraId="09302E7C" w14:textId="1873FA54" w:rsidR="00821168" w:rsidRDefault="00821168" w:rsidP="00020A7B">
      <w:pPr>
        <w:jc w:val="both"/>
        <w:rPr>
          <w:shd w:val="clear" w:color="auto" w:fill="FFFFFF"/>
        </w:rPr>
      </w:pPr>
    </w:p>
    <w:p w14:paraId="34573398" w14:textId="50216976" w:rsidR="00821168" w:rsidRPr="00DC6119" w:rsidRDefault="00821168" w:rsidP="00020A7B">
      <w:pPr>
        <w:jc w:val="both"/>
        <w:rPr>
          <w:shd w:val="clear" w:color="auto" w:fill="FFFFFF"/>
        </w:rPr>
      </w:pPr>
      <w:r w:rsidRPr="00DC6119">
        <w:rPr>
          <w:shd w:val="clear" w:color="auto" w:fill="FFFFFF"/>
        </w:rPr>
        <w:t xml:space="preserve">The role of the Focal </w:t>
      </w:r>
      <w:r w:rsidR="00DC6119">
        <w:rPr>
          <w:shd w:val="clear" w:color="auto" w:fill="FFFFFF"/>
        </w:rPr>
        <w:t>P</w:t>
      </w:r>
      <w:r w:rsidR="00DC6119" w:rsidRPr="00DC6119">
        <w:rPr>
          <w:shd w:val="clear" w:color="auto" w:fill="FFFFFF"/>
        </w:rPr>
        <w:t>oint</w:t>
      </w:r>
      <w:r w:rsidRPr="00DC6119">
        <w:rPr>
          <w:shd w:val="clear" w:color="auto" w:fill="FFFFFF"/>
        </w:rPr>
        <w:t>s shall be to:</w:t>
      </w:r>
    </w:p>
    <w:p w14:paraId="732C512A" w14:textId="6C4736BD" w:rsidR="00821168" w:rsidRPr="00DC6119" w:rsidRDefault="00821168" w:rsidP="00020A7B">
      <w:pPr>
        <w:pStyle w:val="ListParagraph"/>
        <w:numPr>
          <w:ilvl w:val="0"/>
          <w:numId w:val="28"/>
        </w:numPr>
        <w:jc w:val="both"/>
      </w:pPr>
      <w:r w:rsidRPr="00DC6119">
        <w:t>Represent the views of their agency/departments/divisions</w:t>
      </w:r>
      <w:r w:rsidR="00DC6119">
        <w:t>;</w:t>
      </w:r>
    </w:p>
    <w:p w14:paraId="7624E066" w14:textId="030BE75A" w:rsidR="00821168" w:rsidRPr="00DC6119" w:rsidRDefault="00821168" w:rsidP="00020A7B">
      <w:pPr>
        <w:pStyle w:val="ListParagraph"/>
        <w:numPr>
          <w:ilvl w:val="0"/>
          <w:numId w:val="28"/>
        </w:numPr>
        <w:jc w:val="both"/>
      </w:pPr>
      <w:r w:rsidRPr="00DC6119">
        <w:t xml:space="preserve">Meet </w:t>
      </w:r>
      <w:r w:rsidR="00DC6119">
        <w:t xml:space="preserve">and liaise </w:t>
      </w:r>
      <w:r w:rsidRPr="00DC6119">
        <w:t>as required to ensure coherence and shared understanding of assignment requirements</w:t>
      </w:r>
      <w:r w:rsidR="00DC6119">
        <w:t>;</w:t>
      </w:r>
    </w:p>
    <w:p w14:paraId="618B178E" w14:textId="2CD7A8D6" w:rsidR="00AA7C2E" w:rsidRPr="00DC6119" w:rsidRDefault="00AA7C2E" w:rsidP="00020A7B">
      <w:pPr>
        <w:pStyle w:val="ListParagraph"/>
        <w:numPr>
          <w:ilvl w:val="0"/>
          <w:numId w:val="28"/>
        </w:numPr>
        <w:jc w:val="both"/>
      </w:pPr>
      <w:r w:rsidRPr="00DC6119">
        <w:t>Provide information and data as requested by the JNKE (secondary – already existing data only)</w:t>
      </w:r>
      <w:r w:rsidR="00DC6119">
        <w:t>;</w:t>
      </w:r>
    </w:p>
    <w:p w14:paraId="6E1F0FDB" w14:textId="77777777" w:rsidR="00DC6119" w:rsidRDefault="00AA7C2E" w:rsidP="00020A7B">
      <w:pPr>
        <w:pStyle w:val="ListParagraph"/>
        <w:numPr>
          <w:ilvl w:val="0"/>
          <w:numId w:val="28"/>
        </w:numPr>
        <w:jc w:val="both"/>
      </w:pPr>
      <w:r w:rsidRPr="00DC6119">
        <w:t xml:space="preserve">Review </w:t>
      </w:r>
      <w:r w:rsidR="00DC6119">
        <w:t>approach and results drafted by the JNKE</w:t>
      </w:r>
    </w:p>
    <w:p w14:paraId="6119508B" w14:textId="7F1D73A0" w:rsidR="00AA7C2E" w:rsidRPr="00DC6119" w:rsidRDefault="00DC6119" w:rsidP="00020A7B">
      <w:pPr>
        <w:pStyle w:val="ListParagraph"/>
        <w:numPr>
          <w:ilvl w:val="0"/>
          <w:numId w:val="28"/>
        </w:numPr>
        <w:jc w:val="both"/>
      </w:pPr>
      <w:r>
        <w:t xml:space="preserve">Provide comments on </w:t>
      </w:r>
      <w:r w:rsidR="00AA7C2E" w:rsidRPr="00DC6119">
        <w:t xml:space="preserve">the </w:t>
      </w:r>
      <w:r w:rsidRPr="00DC6119">
        <w:t>draft and final BGR-</w:t>
      </w:r>
      <w:r w:rsidR="00317A8D">
        <w:t>RNR&amp;</w:t>
      </w:r>
      <w:r w:rsidRPr="00DC6119">
        <w:t>LGs</w:t>
      </w:r>
    </w:p>
    <w:p w14:paraId="40FE79A1" w14:textId="32208252" w:rsidR="000A424E" w:rsidRPr="00DC6119" w:rsidRDefault="000A424E" w:rsidP="00020A7B">
      <w:pPr>
        <w:jc w:val="both"/>
      </w:pPr>
    </w:p>
    <w:p w14:paraId="752FD5EE" w14:textId="77777777" w:rsidR="000A424E" w:rsidRPr="00BA1011" w:rsidRDefault="000A424E" w:rsidP="00020A7B">
      <w:pPr>
        <w:jc w:val="both"/>
      </w:pPr>
    </w:p>
    <w:p w14:paraId="531C994E" w14:textId="1F6D3274" w:rsidR="00D57D66" w:rsidRPr="0084566B" w:rsidRDefault="00220956" w:rsidP="00020A7B">
      <w:pPr>
        <w:jc w:val="both"/>
      </w:pPr>
      <w:r w:rsidRPr="0084566B">
        <w:t xml:space="preserve">The EU-TACS Project is implemented by DAI Brussels. The EU-TACS project is headed by a Team Leader appointed by the Delegation of the European Commission to Bhutan, New Delhi. </w:t>
      </w:r>
    </w:p>
    <w:p w14:paraId="74E7E85F" w14:textId="4ADE5617" w:rsidR="00481FA3" w:rsidRDefault="00220956" w:rsidP="00020A7B">
      <w:pPr>
        <w:jc w:val="both"/>
      </w:pPr>
      <w:r w:rsidRPr="0084566B">
        <w:t xml:space="preserve">The </w:t>
      </w:r>
      <w:r w:rsidR="00481FA3">
        <w:t>TL-SKE 2</w:t>
      </w:r>
      <w:r w:rsidRPr="0084566B">
        <w:t xml:space="preserve"> will take </w:t>
      </w:r>
      <w:r w:rsidR="00BA1011">
        <w:t xml:space="preserve">technical, </w:t>
      </w:r>
      <w:r w:rsidRPr="0084566B">
        <w:t xml:space="preserve">administrative and financial decisions for this </w:t>
      </w:r>
      <w:r w:rsidR="00481FA3">
        <w:t>J</w:t>
      </w:r>
      <w:r w:rsidRPr="0084566B">
        <w:t>NKE contract</w:t>
      </w:r>
      <w:r w:rsidR="00157F59">
        <w:t>.</w:t>
      </w:r>
      <w:r w:rsidR="00481FA3">
        <w:t xml:space="preserve"> </w:t>
      </w:r>
      <w:r w:rsidR="00481FA3" w:rsidRPr="0084566B">
        <w:t xml:space="preserve">Since the </w:t>
      </w:r>
      <w:r w:rsidR="00481FA3">
        <w:t xml:space="preserve">TL-SKE 2 </w:t>
      </w:r>
      <w:r w:rsidR="00481FA3" w:rsidRPr="0084566B">
        <w:t xml:space="preserve">is only intermittently in Bhutan, when </w:t>
      </w:r>
      <w:r w:rsidR="00481FA3">
        <w:t>s</w:t>
      </w:r>
      <w:r w:rsidR="00481FA3" w:rsidRPr="0084566B">
        <w:t xml:space="preserve">he is not on-site, communication will be carried out through e-mail or </w:t>
      </w:r>
      <w:r w:rsidR="00481FA3">
        <w:t>VOIP.</w:t>
      </w:r>
      <w:r w:rsidR="00481FA3" w:rsidRPr="0084566B">
        <w:t xml:space="preserve"> </w:t>
      </w:r>
    </w:p>
    <w:p w14:paraId="1C6A1874" w14:textId="4D4602A8" w:rsidR="00D57D66" w:rsidRDefault="00481FA3" w:rsidP="00020A7B">
      <w:pPr>
        <w:jc w:val="both"/>
      </w:pPr>
      <w:r>
        <w:t>S</w:t>
      </w:r>
      <w:r w:rsidR="00220956" w:rsidRPr="0084566B">
        <w:t xml:space="preserve">he will be supported by a Bhutanese Senior Project Manager and a Project Officer, who are based at the DAI Partner’s Office in Bhutan (Bhutan Philanthropic Venture </w:t>
      </w:r>
      <w:r w:rsidR="00D57D66" w:rsidRPr="0084566B">
        <w:t>–</w:t>
      </w:r>
      <w:r w:rsidR="00220956" w:rsidRPr="0084566B">
        <w:t xml:space="preserve"> BPV</w:t>
      </w:r>
      <w:r w:rsidR="00D57D66" w:rsidRPr="0084566B">
        <w:t xml:space="preserve">, </w:t>
      </w:r>
      <w:r w:rsidR="00220956" w:rsidRPr="0084566B">
        <w:t>Thimphu, Bhutan).</w:t>
      </w:r>
    </w:p>
    <w:p w14:paraId="11E0BE8D" w14:textId="77777777" w:rsidR="00AD20BB" w:rsidRPr="0084566B" w:rsidRDefault="00AD20BB" w:rsidP="00020A7B">
      <w:pPr>
        <w:jc w:val="both"/>
      </w:pPr>
    </w:p>
    <w:p w14:paraId="2D38E0CD" w14:textId="147F1B42" w:rsidR="00B86BAF" w:rsidRDefault="00B86BAF" w:rsidP="00020A7B">
      <w:pPr>
        <w:pStyle w:val="Heading4"/>
        <w:jc w:val="both"/>
        <w:rPr>
          <w:noProof/>
        </w:rPr>
      </w:pPr>
      <w:r w:rsidRPr="0084566B">
        <w:rPr>
          <w:noProof/>
        </w:rPr>
        <w:t>Facilities to be provided by the Contracting Authority</w:t>
      </w:r>
    </w:p>
    <w:p w14:paraId="6B4568B3" w14:textId="202E28F3" w:rsidR="00CF7C18" w:rsidRDefault="00CF7C18" w:rsidP="00020A7B">
      <w:pPr>
        <w:jc w:val="both"/>
      </w:pPr>
      <w:r>
        <w:t xml:space="preserve">BPV shall provide desk space if the </w:t>
      </w:r>
      <w:r w:rsidR="00317A8D">
        <w:t>MoAF</w:t>
      </w:r>
      <w:r>
        <w:t xml:space="preserve"> office is unavailable due to Covid-19 restrictions</w:t>
      </w:r>
      <w:r w:rsidR="00DC6119">
        <w:t xml:space="preserve">; otherwise the JNKE shall be based at </w:t>
      </w:r>
      <w:r w:rsidR="00317A8D">
        <w:t xml:space="preserve">BPV or </w:t>
      </w:r>
      <w:r w:rsidR="00DC6119">
        <w:t>their own office location in Thimphu</w:t>
      </w:r>
      <w:r>
        <w:t>.</w:t>
      </w:r>
    </w:p>
    <w:p w14:paraId="07749CDC" w14:textId="0616DB9E" w:rsidR="00CF7C18" w:rsidRDefault="00CF7C18" w:rsidP="00020A7B">
      <w:pPr>
        <w:jc w:val="both"/>
      </w:pPr>
      <w:r>
        <w:t>The J</w:t>
      </w:r>
      <w:r w:rsidR="00317A8D">
        <w:t>N</w:t>
      </w:r>
      <w:r>
        <w:t>KE shall be expected to use their own laptop.</w:t>
      </w:r>
    </w:p>
    <w:p w14:paraId="42809908" w14:textId="4A88E156" w:rsidR="00317A8D" w:rsidRDefault="00317A8D" w:rsidP="00020A7B">
      <w:pPr>
        <w:jc w:val="both"/>
      </w:pPr>
      <w:r>
        <w:t>The JNKE shall make their own travel arrangements, facilitated by MoAF and DLG and per-diems as per RGoB rules shall be reimbursed by BPV on delivery of receipts.</w:t>
      </w:r>
    </w:p>
    <w:p w14:paraId="5B15898F" w14:textId="4E22AC08" w:rsidR="00B24D89" w:rsidRDefault="00B24D89" w:rsidP="00020A7B">
      <w:pPr>
        <w:jc w:val="both"/>
      </w:pPr>
      <w:r>
        <w:t>The EU-TACS project shall fund the cost of the professional digital layout of the</w:t>
      </w:r>
      <w:r w:rsidR="00DC6119">
        <w:t xml:space="preserve"> BGR-</w:t>
      </w:r>
      <w:r w:rsidR="00317A8D">
        <w:t>RNR&amp;</w:t>
      </w:r>
      <w:r w:rsidR="00DC6119">
        <w:t>LGs</w:t>
      </w:r>
      <w:r>
        <w:t>, its professional translation into Dzongkha, publication and printing.</w:t>
      </w:r>
    </w:p>
    <w:p w14:paraId="46321261" w14:textId="77777777" w:rsidR="00013F9C" w:rsidRPr="00CF7C18" w:rsidRDefault="00013F9C" w:rsidP="00020A7B">
      <w:pPr>
        <w:jc w:val="both"/>
      </w:pPr>
    </w:p>
    <w:p w14:paraId="0C8787F1" w14:textId="77777777" w:rsidR="006C6445" w:rsidRPr="0084566B" w:rsidRDefault="006C6445" w:rsidP="00020A7B">
      <w:pPr>
        <w:pStyle w:val="Heading2"/>
        <w:jc w:val="both"/>
      </w:pPr>
      <w:r w:rsidRPr="0084566B">
        <w:t>L</w:t>
      </w:r>
      <w:r w:rsidR="00C211A3" w:rsidRPr="0084566B">
        <w:t>OGISTICS AND TIMING</w:t>
      </w:r>
    </w:p>
    <w:p w14:paraId="4676E3AB" w14:textId="77777777" w:rsidR="00C211A3" w:rsidRPr="0084566B" w:rsidRDefault="00C211A3" w:rsidP="00020A7B">
      <w:pPr>
        <w:pStyle w:val="Heading3"/>
        <w:jc w:val="both"/>
      </w:pPr>
      <w:r w:rsidRPr="0084566B">
        <w:t>Location</w:t>
      </w:r>
    </w:p>
    <w:p w14:paraId="4C57290F" w14:textId="444C14CF" w:rsidR="00AD20BB" w:rsidRDefault="00317A8D" w:rsidP="00020A7B">
      <w:pPr>
        <w:jc w:val="both"/>
      </w:pPr>
      <w:r>
        <w:t>The JNKE shall be based in the MoAF’s  Office (if this is MoAF’s preference), Thimphu, or at BPV/the JNKE’s own work-base.</w:t>
      </w:r>
    </w:p>
    <w:p w14:paraId="06C0D0BC" w14:textId="77777777" w:rsidR="00317A8D" w:rsidRPr="0084566B" w:rsidRDefault="00317A8D" w:rsidP="00020A7B">
      <w:pPr>
        <w:jc w:val="both"/>
      </w:pPr>
    </w:p>
    <w:p w14:paraId="25DFAA38" w14:textId="77777777" w:rsidR="009E44F5" w:rsidRPr="0084566B" w:rsidRDefault="009E44F5" w:rsidP="00020A7B">
      <w:pPr>
        <w:pStyle w:val="Heading3"/>
        <w:jc w:val="both"/>
        <w:rPr>
          <w:i/>
        </w:rPr>
      </w:pPr>
      <w:r w:rsidRPr="0084566B">
        <w:t>Commencement Date and Period of Execution</w:t>
      </w:r>
    </w:p>
    <w:p w14:paraId="11C1A723" w14:textId="032C61B9" w:rsidR="00AD20BB" w:rsidRPr="00E42935" w:rsidRDefault="00D57D66" w:rsidP="00020A7B">
      <w:pPr>
        <w:jc w:val="both"/>
      </w:pPr>
      <w:r w:rsidRPr="0084566B">
        <w:t xml:space="preserve">The intended commencement date </w:t>
      </w:r>
      <w:r w:rsidR="00CF7C18">
        <w:t xml:space="preserve">and duration date </w:t>
      </w:r>
      <w:r w:rsidRPr="0084566B">
        <w:t xml:space="preserve">is </w:t>
      </w:r>
      <w:r w:rsidR="00317A8D">
        <w:t>4 October - 30</w:t>
      </w:r>
      <w:r w:rsidR="003D5068">
        <w:t xml:space="preserve"> November</w:t>
      </w:r>
      <w:r w:rsidR="00AD20BB" w:rsidRPr="00E42935">
        <w:t xml:space="preserve"> 2021</w:t>
      </w:r>
    </w:p>
    <w:p w14:paraId="069A5EC3" w14:textId="6F043504" w:rsidR="00CF7C18" w:rsidRDefault="00F27A01" w:rsidP="00020A7B">
      <w:pPr>
        <w:jc w:val="both"/>
      </w:pPr>
      <w:r>
        <w:t>(intermittent)</w:t>
      </w:r>
    </w:p>
    <w:p w14:paraId="0F72C54E" w14:textId="4107F5B6" w:rsidR="00A42EEB" w:rsidRDefault="00A42EEB" w:rsidP="00020A7B">
      <w:pPr>
        <w:jc w:val="both"/>
      </w:pPr>
    </w:p>
    <w:p w14:paraId="696A1FAE" w14:textId="580511D6" w:rsidR="00A42EEB" w:rsidRDefault="00A42EEB" w:rsidP="00020A7B">
      <w:pPr>
        <w:pStyle w:val="Heading3"/>
        <w:jc w:val="both"/>
      </w:pPr>
      <w:r>
        <w:t>Language of Report</w:t>
      </w:r>
    </w:p>
    <w:p w14:paraId="558A2924" w14:textId="5DDE0CE8" w:rsidR="00A42EEB" w:rsidRDefault="00A42EEB" w:rsidP="00020A7B">
      <w:pPr>
        <w:jc w:val="both"/>
      </w:pPr>
      <w:r>
        <w:t>The BGR</w:t>
      </w:r>
      <w:r w:rsidR="00EB55DA">
        <w:t>: RNR&amp;</w:t>
      </w:r>
      <w:r w:rsidR="005B6C6F">
        <w:t>LGs</w:t>
      </w:r>
      <w:r>
        <w:t xml:space="preserve"> shall be produced in English.</w:t>
      </w:r>
    </w:p>
    <w:p w14:paraId="4A5A910D" w14:textId="1EBF5FDB" w:rsidR="009E44F5" w:rsidRPr="0084566B" w:rsidRDefault="009E44F5" w:rsidP="00020A7B">
      <w:pPr>
        <w:pStyle w:val="Heading2"/>
        <w:jc w:val="both"/>
      </w:pPr>
      <w:r w:rsidRPr="0084566B">
        <w:t>REQUIREMENTS</w:t>
      </w:r>
    </w:p>
    <w:p w14:paraId="0F7B73F2" w14:textId="77777777" w:rsidR="009E44F5" w:rsidRPr="0084566B" w:rsidRDefault="009E44F5" w:rsidP="00020A7B">
      <w:pPr>
        <w:pStyle w:val="Heading3"/>
        <w:jc w:val="both"/>
      </w:pPr>
      <w:r w:rsidRPr="0084566B">
        <w:t xml:space="preserve">Personnel </w:t>
      </w:r>
    </w:p>
    <w:p w14:paraId="0E1BC4B0" w14:textId="60690768" w:rsidR="009E44F5" w:rsidRPr="0084566B" w:rsidRDefault="009E44F5" w:rsidP="00020A7B">
      <w:pPr>
        <w:jc w:val="both"/>
      </w:pPr>
      <w:r w:rsidRPr="0084566B">
        <w:t xml:space="preserve">All experts who have a critical role in implementing the EU-TACS project are referred to as non-key experts. The profile of the </w:t>
      </w:r>
      <w:r w:rsidR="00CF7C18">
        <w:t>expert</w:t>
      </w:r>
      <w:r w:rsidRPr="0084566B">
        <w:t xml:space="preserve"> for this contract is as follows:</w:t>
      </w:r>
    </w:p>
    <w:p w14:paraId="1AFDF473" w14:textId="77777777" w:rsidR="00AD20BB" w:rsidRDefault="00AD20BB" w:rsidP="00020A7B">
      <w:pPr>
        <w:jc w:val="both"/>
      </w:pPr>
    </w:p>
    <w:p w14:paraId="5A554923" w14:textId="1E2F6337" w:rsidR="009E44F5" w:rsidRPr="0061736D" w:rsidRDefault="00CF7C18" w:rsidP="00020A7B">
      <w:pPr>
        <w:jc w:val="both"/>
      </w:pPr>
      <w:r w:rsidRPr="0061736D">
        <w:t xml:space="preserve">Junior </w:t>
      </w:r>
      <w:r w:rsidR="009E44F5" w:rsidRPr="0061736D">
        <w:t xml:space="preserve">Non-Key Expert:  </w:t>
      </w:r>
    </w:p>
    <w:p w14:paraId="14E39C35" w14:textId="2C4E6004" w:rsidR="00D57D66" w:rsidRPr="0084566B" w:rsidRDefault="00AD20BB" w:rsidP="00020A7B">
      <w:pPr>
        <w:jc w:val="both"/>
      </w:pPr>
      <w:r>
        <w:t>Gender Equality</w:t>
      </w:r>
    </w:p>
    <w:p w14:paraId="619C9FDA" w14:textId="77777777" w:rsidR="00A42EEB" w:rsidRDefault="00A42EEB" w:rsidP="00020A7B">
      <w:pPr>
        <w:jc w:val="both"/>
      </w:pPr>
    </w:p>
    <w:p w14:paraId="7AEC6495" w14:textId="5C812606" w:rsidR="009E44F5" w:rsidRPr="0061736D" w:rsidRDefault="009E44F5" w:rsidP="00020A7B">
      <w:pPr>
        <w:jc w:val="both"/>
      </w:pPr>
      <w:r w:rsidRPr="0061736D">
        <w:t>Qualifications and skills</w:t>
      </w:r>
    </w:p>
    <w:p w14:paraId="1A975B26" w14:textId="3447D0E8" w:rsidR="00B24D89" w:rsidRPr="00C901D0" w:rsidRDefault="00B24D89" w:rsidP="00020A7B">
      <w:pPr>
        <w:pStyle w:val="ListParagraph"/>
        <w:numPr>
          <w:ilvl w:val="0"/>
          <w:numId w:val="3"/>
        </w:numPr>
        <w:jc w:val="both"/>
      </w:pPr>
      <w:r w:rsidRPr="00C901D0">
        <w:t>At least a Masters’-level degree in a relevant discipline such as International relations/</w:t>
      </w:r>
      <w:r w:rsidR="00AD20BB">
        <w:t>gender/</w:t>
      </w:r>
      <w:r w:rsidRPr="00C901D0">
        <w:t>development/social policy/research/</w:t>
      </w:r>
      <w:r w:rsidR="00A42EEB">
        <w:t xml:space="preserve">statistics / </w:t>
      </w:r>
      <w:r w:rsidR="00363782">
        <w:t>public administration</w:t>
      </w:r>
      <w:r w:rsidRPr="00C901D0">
        <w:t>. The candidate may hold a Bachelors’ degree in the same subject(s)s, supplemented by 10 or more years of professional experience in the mentioned areas.</w:t>
      </w:r>
    </w:p>
    <w:p w14:paraId="3B906E96" w14:textId="77777777" w:rsidR="00B24D89" w:rsidRPr="0061736D" w:rsidRDefault="00B24D89" w:rsidP="00020A7B">
      <w:pPr>
        <w:jc w:val="both"/>
      </w:pPr>
      <w:r w:rsidRPr="0061736D">
        <w:t>General professional experience:</w:t>
      </w:r>
    </w:p>
    <w:p w14:paraId="59472B6A" w14:textId="4C6138D0" w:rsidR="00B24D89" w:rsidRDefault="00317A8D" w:rsidP="00020A7B">
      <w:pPr>
        <w:pStyle w:val="ListParagraph"/>
        <w:numPr>
          <w:ilvl w:val="0"/>
          <w:numId w:val="3"/>
        </w:numPr>
        <w:jc w:val="both"/>
      </w:pPr>
      <w:r>
        <w:t>7</w:t>
      </w:r>
      <w:r w:rsidR="00B24D89" w:rsidRPr="00C901D0">
        <w:t xml:space="preserve"> years of experience in the </w:t>
      </w:r>
      <w:r w:rsidR="00013F9C">
        <w:t>Gender equality /</w:t>
      </w:r>
      <w:r w:rsidR="00A42EEB">
        <w:t xml:space="preserve">Public Administration/ </w:t>
      </w:r>
      <w:r w:rsidR="00B24D89">
        <w:t>Local Governance</w:t>
      </w:r>
      <w:r w:rsidR="00B24D89" w:rsidRPr="00C901D0">
        <w:t xml:space="preserve"> </w:t>
      </w:r>
      <w:r w:rsidR="00A42EEB">
        <w:t xml:space="preserve">/ </w:t>
      </w:r>
      <w:r w:rsidR="00013F9C">
        <w:t xml:space="preserve">Agriculture </w:t>
      </w:r>
      <w:r w:rsidR="00B24D89" w:rsidRPr="00C901D0">
        <w:t xml:space="preserve">sector in </w:t>
      </w:r>
      <w:r w:rsidR="00B24D89">
        <w:t xml:space="preserve">Bhutan. </w:t>
      </w:r>
      <w:r w:rsidR="00B24D89" w:rsidRPr="00C901D0">
        <w:t xml:space="preserve"> </w:t>
      </w:r>
    </w:p>
    <w:p w14:paraId="2EEF49A9" w14:textId="033D147A" w:rsidR="00B24D89" w:rsidRPr="00C901D0" w:rsidRDefault="00B24D89" w:rsidP="00020A7B">
      <w:pPr>
        <w:pStyle w:val="ListParagraph"/>
        <w:numPr>
          <w:ilvl w:val="0"/>
          <w:numId w:val="3"/>
        </w:numPr>
        <w:jc w:val="both"/>
      </w:pPr>
      <w:r w:rsidRPr="00C901D0">
        <w:t xml:space="preserve">Particular experience in the </w:t>
      </w:r>
      <w:r>
        <w:t xml:space="preserve">South/South East </w:t>
      </w:r>
      <w:r w:rsidRPr="00C901D0">
        <w:t>region</w:t>
      </w:r>
      <w:r>
        <w:t>s</w:t>
      </w:r>
      <w:r w:rsidRPr="00C901D0">
        <w:t xml:space="preserve"> </w:t>
      </w:r>
      <w:r>
        <w:t>relating to</w:t>
      </w:r>
      <w:r w:rsidRPr="00C901D0">
        <w:t xml:space="preserve"> local government capacity development </w:t>
      </w:r>
      <w:r>
        <w:t>would be desirable</w:t>
      </w:r>
      <w:r w:rsidRPr="00C901D0">
        <w:t>.</w:t>
      </w:r>
    </w:p>
    <w:p w14:paraId="2CE991B7" w14:textId="77777777" w:rsidR="00B24D89" w:rsidRPr="0061736D" w:rsidRDefault="00B24D89" w:rsidP="00020A7B">
      <w:pPr>
        <w:jc w:val="both"/>
      </w:pPr>
      <w:r w:rsidRPr="0061736D">
        <w:t>Specific professional experience:</w:t>
      </w:r>
    </w:p>
    <w:p w14:paraId="1787F199" w14:textId="21F3112C" w:rsidR="00B24D89" w:rsidRPr="00C901D0" w:rsidRDefault="00B24D89" w:rsidP="00020A7B">
      <w:pPr>
        <w:pStyle w:val="ListParagraph"/>
        <w:numPr>
          <w:ilvl w:val="0"/>
          <w:numId w:val="3"/>
        </w:numPr>
        <w:jc w:val="both"/>
      </w:pPr>
      <w:r w:rsidRPr="00C901D0">
        <w:t xml:space="preserve">Comprehensive knowledge and experience of </w:t>
      </w:r>
      <w:r w:rsidR="00A42EEB">
        <w:t xml:space="preserve">Gender equality and use of quantitative data/statistics </w:t>
      </w:r>
      <w:r w:rsidRPr="00C901D0">
        <w:t>is required.</w:t>
      </w:r>
    </w:p>
    <w:p w14:paraId="6A109EC5" w14:textId="12ACE95E" w:rsidR="00B24D89" w:rsidRPr="00C901D0" w:rsidRDefault="00A42EEB" w:rsidP="00020A7B">
      <w:pPr>
        <w:pStyle w:val="ListParagraph"/>
        <w:numPr>
          <w:ilvl w:val="0"/>
          <w:numId w:val="3"/>
        </w:numPr>
        <w:jc w:val="both"/>
      </w:pPr>
      <w:r>
        <w:t>Experience of designing and producing high quality reports is essential and Gender Equality reports is particularly desirable</w:t>
      </w:r>
    </w:p>
    <w:p w14:paraId="1AA7D78A" w14:textId="4ABCBF72" w:rsidR="00B24D89" w:rsidRPr="00C901D0" w:rsidRDefault="00B24D89" w:rsidP="00020A7B">
      <w:pPr>
        <w:pStyle w:val="ListParagraph"/>
        <w:numPr>
          <w:ilvl w:val="0"/>
          <w:numId w:val="3"/>
        </w:numPr>
        <w:jc w:val="both"/>
      </w:pPr>
      <w:r w:rsidRPr="00C901D0">
        <w:t xml:space="preserve">Experience of working on </w:t>
      </w:r>
      <w:r>
        <w:t xml:space="preserve">development partner </w:t>
      </w:r>
      <w:r w:rsidRPr="00C901D0">
        <w:t>projects (</w:t>
      </w:r>
      <w:r w:rsidR="00A42EEB">
        <w:t xml:space="preserve">planning, </w:t>
      </w:r>
      <w:r w:rsidRPr="00C901D0">
        <w:t>implementation</w:t>
      </w:r>
      <w:r>
        <w:t xml:space="preserve"> or </w:t>
      </w:r>
      <w:r w:rsidRPr="00C901D0">
        <w:t>evaluation) is required.</w:t>
      </w:r>
    </w:p>
    <w:p w14:paraId="34049928" w14:textId="4CB1A23A" w:rsidR="00B24D89" w:rsidRPr="00C901D0" w:rsidRDefault="00B24D89" w:rsidP="00020A7B">
      <w:pPr>
        <w:pStyle w:val="ListParagraph"/>
        <w:numPr>
          <w:ilvl w:val="0"/>
          <w:numId w:val="3"/>
        </w:numPr>
        <w:jc w:val="both"/>
      </w:pPr>
      <w:r w:rsidRPr="00C901D0">
        <w:t xml:space="preserve">At least five previous </w:t>
      </w:r>
      <w:r w:rsidR="00363782">
        <w:t xml:space="preserve">relevant </w:t>
      </w:r>
      <w:r w:rsidRPr="00C901D0">
        <w:t>assignments</w:t>
      </w:r>
      <w:r>
        <w:t>/employment</w:t>
      </w:r>
      <w:r w:rsidRPr="00C901D0">
        <w:t xml:space="preserve"> in </w:t>
      </w:r>
      <w:r>
        <w:t xml:space="preserve">Bhutan and/or the South/South East Asia region </w:t>
      </w:r>
      <w:r w:rsidR="00A42EEB">
        <w:t xml:space="preserve">during </w:t>
      </w:r>
      <w:r w:rsidRPr="00C901D0">
        <w:t xml:space="preserve">the </w:t>
      </w:r>
      <w:r w:rsidR="00A42EEB">
        <w:t>p</w:t>
      </w:r>
      <w:r w:rsidRPr="00C901D0">
        <w:t xml:space="preserve">ast </w:t>
      </w:r>
      <w:r w:rsidR="00317A8D">
        <w:t>7</w:t>
      </w:r>
      <w:r w:rsidRPr="00C901D0">
        <w:t xml:space="preserve"> years.</w:t>
      </w:r>
    </w:p>
    <w:p w14:paraId="2F746D12" w14:textId="093F7DE9" w:rsidR="00B24D89" w:rsidRPr="00C901D0" w:rsidRDefault="00B24D89" w:rsidP="00020A7B">
      <w:pPr>
        <w:pStyle w:val="ListParagraph"/>
        <w:numPr>
          <w:ilvl w:val="0"/>
          <w:numId w:val="3"/>
        </w:numPr>
        <w:jc w:val="both"/>
      </w:pPr>
      <w:r w:rsidRPr="00C901D0">
        <w:t xml:space="preserve">Fluent written and oral English and </w:t>
      </w:r>
      <w:r>
        <w:t xml:space="preserve">Dzongkha </w:t>
      </w:r>
      <w:r w:rsidR="00332DA9">
        <w:t xml:space="preserve">with </w:t>
      </w:r>
      <w:r w:rsidRPr="00C901D0">
        <w:t xml:space="preserve">good inter-personal </w:t>
      </w:r>
      <w:r w:rsidR="00332DA9">
        <w:t xml:space="preserve">and presentation </w:t>
      </w:r>
      <w:r w:rsidRPr="00C901D0">
        <w:t>skills are required.</w:t>
      </w:r>
    </w:p>
    <w:p w14:paraId="633C50BC" w14:textId="34C4F080" w:rsidR="006868EF" w:rsidRDefault="006868EF" w:rsidP="00020A7B">
      <w:pPr>
        <w:jc w:val="both"/>
      </w:pPr>
      <w:r>
        <w:br w:type="page"/>
      </w:r>
    </w:p>
    <w:p w14:paraId="0AF789BA" w14:textId="77777777" w:rsidR="006868EF" w:rsidRDefault="006868EF" w:rsidP="00020A7B">
      <w:pPr>
        <w:pStyle w:val="ListParagraph"/>
        <w:jc w:val="both"/>
        <w:sectPr w:rsidR="006868EF" w:rsidSect="004A6A99">
          <w:headerReference w:type="even" r:id="rId8"/>
          <w:headerReference w:type="default" r:id="rId9"/>
          <w:footerReference w:type="default" r:id="rId10"/>
          <w:headerReference w:type="first" r:id="rId11"/>
          <w:pgSz w:w="11906" w:h="16838"/>
          <w:pgMar w:top="1440" w:right="1440" w:bottom="1440" w:left="1440" w:header="284" w:footer="709" w:gutter="0"/>
          <w:cols w:space="708"/>
          <w:docGrid w:linePitch="360"/>
        </w:sectPr>
      </w:pPr>
    </w:p>
    <w:p w14:paraId="3C6672BE" w14:textId="25FE1006" w:rsidR="006868EF" w:rsidRPr="00170AB3" w:rsidRDefault="006868EF" w:rsidP="00020A7B">
      <w:pPr>
        <w:pStyle w:val="Heading2"/>
        <w:numPr>
          <w:ilvl w:val="0"/>
          <w:numId w:val="0"/>
        </w:numPr>
        <w:jc w:val="both"/>
      </w:pPr>
      <w:r w:rsidRPr="00C901D0">
        <w:t xml:space="preserve">Annex </w:t>
      </w:r>
      <w:r w:rsidR="003B7341">
        <w:t>1</w:t>
      </w:r>
      <w:r w:rsidRPr="00C901D0">
        <w:t xml:space="preserve">: </w:t>
      </w:r>
      <w:r w:rsidR="00D7012E">
        <w:t xml:space="preserve">Proposed format for </w:t>
      </w:r>
      <w:r w:rsidR="00A42EEB">
        <w:t xml:space="preserve">2020 </w:t>
      </w:r>
      <w:r w:rsidR="00D7012E">
        <w:t xml:space="preserve">Bhutan Gender </w:t>
      </w:r>
      <w:r w:rsidR="00A42EEB">
        <w:t xml:space="preserve">Annual </w:t>
      </w:r>
      <w:r w:rsidR="00D7012E">
        <w:t>Report</w:t>
      </w:r>
      <w:r w:rsidR="00013F9C">
        <w:t>: Focus on Local Governments</w:t>
      </w:r>
      <w:r w:rsidR="00170AB3">
        <w:t xml:space="preserve"> </w:t>
      </w:r>
      <w:r w:rsidR="00170AB3" w:rsidRPr="00170AB3">
        <w:t>(2</w:t>
      </w:r>
      <w:r w:rsidR="00170AB3">
        <w:t>4</w:t>
      </w:r>
      <w:r w:rsidR="00170AB3" w:rsidRPr="00170AB3">
        <w:t xml:space="preserve"> pages max.)</w:t>
      </w:r>
    </w:p>
    <w:p w14:paraId="46651014" w14:textId="6AF31108" w:rsidR="00D7012E" w:rsidRPr="001A0B3C" w:rsidRDefault="00D7012E" w:rsidP="00020A7B">
      <w:pPr>
        <w:pStyle w:val="NormalWeb"/>
        <w:numPr>
          <w:ilvl w:val="0"/>
          <w:numId w:val="13"/>
        </w:numPr>
        <w:jc w:val="both"/>
        <w:rPr>
          <w:rFonts w:ascii="Calibri" w:hAnsi="Calibri" w:cs="Calibri"/>
        </w:rPr>
      </w:pPr>
      <w:r w:rsidRPr="001A0B3C">
        <w:rPr>
          <w:rFonts w:ascii="Calibri" w:hAnsi="Calibri" w:cs="Calibri"/>
        </w:rPr>
        <w:t xml:space="preserve">INTRODUCTION (1 page) </w:t>
      </w:r>
    </w:p>
    <w:p w14:paraId="68340B87" w14:textId="2A85F7EA" w:rsidR="00EB6375" w:rsidRPr="001A0B3C" w:rsidRDefault="00D7012E" w:rsidP="00020A7B">
      <w:pPr>
        <w:pStyle w:val="NormalWeb"/>
        <w:jc w:val="both"/>
        <w:rPr>
          <w:rFonts w:ascii="Calibri" w:hAnsi="Calibri" w:cs="Calibri"/>
        </w:rPr>
      </w:pPr>
      <w:r w:rsidRPr="001A0B3C">
        <w:rPr>
          <w:rFonts w:ascii="Calibri" w:hAnsi="Calibri" w:cs="Calibri"/>
        </w:rPr>
        <w:t xml:space="preserve">1.1 </w:t>
      </w:r>
      <w:r w:rsidR="001A0B3C" w:rsidRPr="001A0B3C">
        <w:rPr>
          <w:rFonts w:ascii="Calibri" w:hAnsi="Calibri" w:cs="Calibri"/>
        </w:rPr>
        <w:tab/>
      </w:r>
      <w:r w:rsidRPr="001A0B3C">
        <w:rPr>
          <w:rFonts w:ascii="Calibri" w:hAnsi="Calibri" w:cs="Calibri"/>
        </w:rPr>
        <w:t xml:space="preserve">Background and Justification </w:t>
      </w:r>
    </w:p>
    <w:p w14:paraId="2E26B94A" w14:textId="708491C3" w:rsidR="00D7012E" w:rsidRPr="001A0B3C" w:rsidRDefault="00D7012E" w:rsidP="00020A7B">
      <w:pPr>
        <w:pStyle w:val="NormalWeb"/>
        <w:jc w:val="both"/>
        <w:rPr>
          <w:rFonts w:ascii="Calibri" w:hAnsi="Calibri" w:cs="Calibri"/>
        </w:rPr>
      </w:pPr>
      <w:r w:rsidRPr="001A0B3C">
        <w:rPr>
          <w:rFonts w:ascii="Calibri" w:hAnsi="Calibri" w:cs="Calibri"/>
        </w:rPr>
        <w:t xml:space="preserve">1.2 </w:t>
      </w:r>
      <w:r w:rsidR="001A0B3C" w:rsidRPr="001A0B3C">
        <w:rPr>
          <w:rFonts w:ascii="Calibri" w:hAnsi="Calibri" w:cs="Calibri"/>
        </w:rPr>
        <w:tab/>
      </w:r>
      <w:r w:rsidRPr="001A0B3C">
        <w:rPr>
          <w:rFonts w:ascii="Calibri" w:hAnsi="Calibri" w:cs="Calibri"/>
        </w:rPr>
        <w:t xml:space="preserve">Goal and Objectives of the </w:t>
      </w:r>
      <w:r w:rsidR="00317A8D" w:rsidRPr="001A0B3C">
        <w:rPr>
          <w:rFonts w:ascii="Calibri" w:hAnsi="Calibri" w:cs="Calibri"/>
        </w:rPr>
        <w:t>BGR</w:t>
      </w:r>
      <w:r w:rsidRPr="001A0B3C">
        <w:rPr>
          <w:rFonts w:ascii="Calibri" w:hAnsi="Calibri" w:cs="Calibri"/>
        </w:rPr>
        <w:t xml:space="preserve"> </w:t>
      </w:r>
    </w:p>
    <w:p w14:paraId="70E73B40" w14:textId="7FDB1F07" w:rsidR="00317A8D" w:rsidRPr="001A0B3C" w:rsidRDefault="00317A8D" w:rsidP="00020A7B">
      <w:pPr>
        <w:pStyle w:val="NormalWeb"/>
        <w:jc w:val="both"/>
        <w:rPr>
          <w:rFonts w:ascii="Calibri" w:hAnsi="Calibri" w:cs="Calibri"/>
        </w:rPr>
      </w:pPr>
      <w:r w:rsidRPr="001A0B3C">
        <w:rPr>
          <w:rFonts w:ascii="Calibri" w:hAnsi="Calibri" w:cs="Calibri"/>
        </w:rPr>
        <w:t>2. METHODOLOGY</w:t>
      </w:r>
      <w:r w:rsidR="001A0B3C">
        <w:rPr>
          <w:rFonts w:ascii="Calibri" w:hAnsi="Calibri" w:cs="Calibri"/>
        </w:rPr>
        <w:t xml:space="preserve"> (2 pages)</w:t>
      </w:r>
    </w:p>
    <w:p w14:paraId="16841D6F" w14:textId="762AEEA3" w:rsidR="00317A8D" w:rsidRPr="001A0B3C" w:rsidRDefault="001A0B3C" w:rsidP="00020A7B">
      <w:pPr>
        <w:pStyle w:val="NormalWeb"/>
        <w:jc w:val="both"/>
        <w:rPr>
          <w:rFonts w:ascii="Calibri" w:hAnsi="Calibri" w:cs="Calibri"/>
        </w:rPr>
      </w:pPr>
      <w:r w:rsidRPr="001A0B3C">
        <w:rPr>
          <w:rFonts w:ascii="Calibri" w:hAnsi="Calibri" w:cs="Calibri"/>
        </w:rPr>
        <w:t>3</w:t>
      </w:r>
      <w:r w:rsidR="00317A8D" w:rsidRPr="001A0B3C">
        <w:rPr>
          <w:rFonts w:ascii="Calibri" w:hAnsi="Calibri" w:cs="Calibri"/>
        </w:rPr>
        <w:t>. WOMEN IN RNR SECTOR AT LOCAL LEVELS</w:t>
      </w:r>
      <w:r>
        <w:rPr>
          <w:rFonts w:ascii="Calibri" w:hAnsi="Calibri" w:cs="Calibri"/>
        </w:rPr>
        <w:t xml:space="preserve"> (6-8 pages)</w:t>
      </w:r>
    </w:p>
    <w:p w14:paraId="5A22042F" w14:textId="1EE72D4E" w:rsidR="001A0B3C" w:rsidRPr="001A0B3C" w:rsidRDefault="001A0B3C" w:rsidP="00020A7B">
      <w:pPr>
        <w:jc w:val="both"/>
        <w:rPr>
          <w:rFonts w:ascii="Calibri" w:hAnsi="Calibri" w:cs="Calibri"/>
        </w:rPr>
      </w:pPr>
      <w:r w:rsidRPr="001A0B3C">
        <w:rPr>
          <w:rFonts w:ascii="Calibri" w:hAnsi="Calibri" w:cs="Calibri"/>
        </w:rPr>
        <w:t>3</w:t>
      </w:r>
      <w:r w:rsidR="00317A8D" w:rsidRPr="001A0B3C">
        <w:rPr>
          <w:rFonts w:ascii="Calibri" w:hAnsi="Calibri" w:cs="Calibri"/>
        </w:rPr>
        <w:t>.1</w:t>
      </w:r>
      <w:r w:rsidRPr="001A0B3C">
        <w:rPr>
          <w:rFonts w:ascii="Calibri" w:hAnsi="Calibri" w:cs="Calibri"/>
        </w:rPr>
        <w:tab/>
        <w:t>Quantitative p</w:t>
      </w:r>
      <w:r w:rsidR="00317A8D" w:rsidRPr="001A0B3C">
        <w:rPr>
          <w:rFonts w:ascii="Calibri" w:hAnsi="Calibri" w:cs="Calibri"/>
        </w:rPr>
        <w:t>rofile of women in RNR at local levels</w:t>
      </w:r>
      <w:r w:rsidRPr="001A0B3C">
        <w:rPr>
          <w:rFonts w:ascii="Calibri" w:hAnsi="Calibri" w:cs="Calibri"/>
        </w:rPr>
        <w:t xml:space="preserve"> - Passport of Indicators</w:t>
      </w:r>
    </w:p>
    <w:p w14:paraId="329F050A" w14:textId="7A1B3FC3" w:rsidR="001A0B3C" w:rsidRPr="001A0B3C" w:rsidRDefault="001A0B3C" w:rsidP="00020A7B">
      <w:pPr>
        <w:ind w:left="700" w:hanging="700"/>
        <w:jc w:val="both"/>
        <w:rPr>
          <w:rFonts w:ascii="Calibri" w:hAnsi="Calibri" w:cs="Calibri"/>
        </w:rPr>
      </w:pPr>
      <w:r w:rsidRPr="001A0B3C">
        <w:rPr>
          <w:rFonts w:ascii="Calibri" w:hAnsi="Calibri" w:cs="Calibri"/>
        </w:rPr>
        <w:t>3.2</w:t>
      </w:r>
      <w:r w:rsidRPr="001A0B3C">
        <w:rPr>
          <w:rFonts w:ascii="Calibri" w:hAnsi="Calibri" w:cs="Calibri"/>
        </w:rPr>
        <w:tab/>
        <w:t>C</w:t>
      </w:r>
      <w:r w:rsidR="00317A8D" w:rsidRPr="001A0B3C">
        <w:rPr>
          <w:rFonts w:ascii="Calibri" w:hAnsi="Calibri" w:cs="Calibri"/>
        </w:rPr>
        <w:t>ase-study summaries of achievements and challenges they face</w:t>
      </w:r>
      <w:r w:rsidRPr="001A0B3C">
        <w:rPr>
          <w:rFonts w:ascii="Calibri" w:hAnsi="Calibri" w:cs="Calibri"/>
        </w:rPr>
        <w:t>,</w:t>
      </w:r>
      <w:r w:rsidR="00317A8D" w:rsidRPr="001A0B3C">
        <w:rPr>
          <w:rFonts w:ascii="Calibri" w:hAnsi="Calibri" w:cs="Calibri"/>
        </w:rPr>
        <w:t xml:space="preserve"> including</w:t>
      </w:r>
      <w:r w:rsidRPr="001A0B3C">
        <w:rPr>
          <w:rFonts w:ascii="Calibri" w:hAnsi="Calibri" w:cs="Calibri"/>
        </w:rPr>
        <w:t xml:space="preserve"> </w:t>
      </w:r>
      <w:r w:rsidR="00317A8D" w:rsidRPr="001A0B3C">
        <w:rPr>
          <w:rFonts w:ascii="Calibri" w:hAnsi="Calibri" w:cs="Calibri"/>
        </w:rPr>
        <w:t xml:space="preserve">impact of violence against women; </w:t>
      </w:r>
    </w:p>
    <w:p w14:paraId="72F7B796" w14:textId="41D419A6" w:rsidR="00317A8D" w:rsidRPr="001A0B3C" w:rsidRDefault="001A0B3C" w:rsidP="00020A7B">
      <w:pPr>
        <w:ind w:left="700" w:hanging="700"/>
        <w:jc w:val="both"/>
        <w:rPr>
          <w:rFonts w:ascii="Calibri" w:hAnsi="Calibri" w:cs="Calibri"/>
        </w:rPr>
      </w:pPr>
      <w:r w:rsidRPr="001A0B3C">
        <w:rPr>
          <w:rFonts w:ascii="Calibri" w:hAnsi="Calibri" w:cs="Calibri"/>
        </w:rPr>
        <w:t>3.3.</w:t>
      </w:r>
      <w:r w:rsidRPr="001A0B3C">
        <w:rPr>
          <w:rFonts w:ascii="Calibri" w:hAnsi="Calibri" w:cs="Calibri"/>
        </w:rPr>
        <w:tab/>
        <w:t>E</w:t>
      </w:r>
      <w:r w:rsidR="00317A8D" w:rsidRPr="001A0B3C">
        <w:rPr>
          <w:rFonts w:ascii="Calibri" w:hAnsi="Calibri" w:cs="Calibri"/>
        </w:rPr>
        <w:t>xamples of progress in implementing of gender mainstreaming policies and programmes  in the RNR Sector at local level, and the implementation of GRPB.</w:t>
      </w:r>
    </w:p>
    <w:p w14:paraId="28D588DD" w14:textId="40E2406F" w:rsidR="001A0B3C" w:rsidRPr="001A0B3C" w:rsidRDefault="001A0B3C" w:rsidP="00020A7B">
      <w:pPr>
        <w:pStyle w:val="NormalWeb"/>
        <w:jc w:val="both"/>
        <w:rPr>
          <w:rFonts w:ascii="Calibri" w:hAnsi="Calibri" w:cs="Calibri"/>
        </w:rPr>
      </w:pPr>
      <w:r w:rsidRPr="001A0B3C">
        <w:rPr>
          <w:rFonts w:ascii="Calibri" w:hAnsi="Calibri" w:cs="Calibri"/>
        </w:rPr>
        <w:t>4. WOMEN IN LGs AT LOCAL LEVELS</w:t>
      </w:r>
      <w:r>
        <w:rPr>
          <w:rFonts w:ascii="Calibri" w:hAnsi="Calibri" w:cs="Calibri"/>
        </w:rPr>
        <w:t xml:space="preserve"> (6 – 8 pages)</w:t>
      </w:r>
    </w:p>
    <w:p w14:paraId="2A5C770B" w14:textId="5114A71C" w:rsidR="001A0B3C" w:rsidRPr="001A0B3C" w:rsidRDefault="001A0B3C" w:rsidP="00020A7B">
      <w:pPr>
        <w:jc w:val="both"/>
        <w:rPr>
          <w:rFonts w:ascii="Calibri" w:hAnsi="Calibri" w:cs="Calibri"/>
        </w:rPr>
      </w:pPr>
      <w:r w:rsidRPr="001A0B3C">
        <w:rPr>
          <w:rFonts w:ascii="Calibri" w:hAnsi="Calibri" w:cs="Calibri"/>
        </w:rPr>
        <w:t xml:space="preserve">4.1 </w:t>
      </w:r>
      <w:r w:rsidRPr="001A0B3C">
        <w:rPr>
          <w:rFonts w:ascii="Calibri" w:hAnsi="Calibri" w:cs="Calibri"/>
        </w:rPr>
        <w:tab/>
        <w:t>Quantitative profile of women in LGs - Passport of Indicators</w:t>
      </w:r>
    </w:p>
    <w:p w14:paraId="384FB298" w14:textId="0E0AC95B" w:rsidR="001A0B3C" w:rsidRPr="001A0B3C" w:rsidRDefault="001A0B3C" w:rsidP="00020A7B">
      <w:pPr>
        <w:ind w:left="700" w:hanging="700"/>
        <w:jc w:val="both"/>
        <w:rPr>
          <w:rFonts w:ascii="Calibri" w:hAnsi="Calibri" w:cs="Calibri"/>
        </w:rPr>
      </w:pPr>
      <w:r w:rsidRPr="001A0B3C">
        <w:rPr>
          <w:rFonts w:ascii="Calibri" w:hAnsi="Calibri" w:cs="Calibri"/>
        </w:rPr>
        <w:t>4.2</w:t>
      </w:r>
      <w:r w:rsidRPr="001A0B3C">
        <w:rPr>
          <w:rFonts w:ascii="Calibri" w:hAnsi="Calibri" w:cs="Calibri"/>
        </w:rPr>
        <w:tab/>
        <w:t xml:space="preserve">Case-study summaries of achievements and challenges they face, including impact of violence against women; </w:t>
      </w:r>
    </w:p>
    <w:p w14:paraId="648343A3" w14:textId="4F8A317E" w:rsidR="001A0B3C" w:rsidRPr="001A0B3C" w:rsidRDefault="001A0B3C" w:rsidP="00020A7B">
      <w:pPr>
        <w:ind w:left="700" w:hanging="700"/>
        <w:jc w:val="both"/>
        <w:rPr>
          <w:rFonts w:ascii="Calibri" w:hAnsi="Calibri" w:cs="Calibri"/>
        </w:rPr>
      </w:pPr>
      <w:r w:rsidRPr="001A0B3C">
        <w:rPr>
          <w:rFonts w:ascii="Calibri" w:hAnsi="Calibri" w:cs="Calibri"/>
        </w:rPr>
        <w:t>4.3.</w:t>
      </w:r>
      <w:r w:rsidRPr="001A0B3C">
        <w:rPr>
          <w:rFonts w:ascii="Calibri" w:hAnsi="Calibri" w:cs="Calibri"/>
        </w:rPr>
        <w:tab/>
        <w:t>Examples of progress in implementing of gender mainstreaming policies and programmes  in the LGs, and the implementation of GRPB.</w:t>
      </w:r>
    </w:p>
    <w:p w14:paraId="4C256E83" w14:textId="08B45094" w:rsidR="00D7012E" w:rsidRPr="001A0B3C" w:rsidRDefault="00D7012E" w:rsidP="00020A7B">
      <w:pPr>
        <w:pStyle w:val="NormalWeb"/>
        <w:jc w:val="both"/>
        <w:rPr>
          <w:rFonts w:ascii="Calibri" w:hAnsi="Calibri" w:cs="Calibri"/>
        </w:rPr>
      </w:pPr>
      <w:r w:rsidRPr="001A0B3C">
        <w:rPr>
          <w:rFonts w:ascii="Calibri" w:hAnsi="Calibri" w:cs="Calibri"/>
        </w:rPr>
        <w:t xml:space="preserve">5. CONCLUSIONS AND RECOMMENDATIONS </w:t>
      </w:r>
      <w:r w:rsidR="00EA3EDB" w:rsidRPr="001A0B3C">
        <w:rPr>
          <w:rFonts w:ascii="Calibri" w:hAnsi="Calibri" w:cs="Calibri"/>
        </w:rPr>
        <w:t xml:space="preserve">(2 </w:t>
      </w:r>
      <w:r w:rsidR="00170AB3" w:rsidRPr="001A0B3C">
        <w:rPr>
          <w:rFonts w:ascii="Calibri" w:hAnsi="Calibri" w:cs="Calibri"/>
        </w:rPr>
        <w:t>-</w:t>
      </w:r>
      <w:r w:rsidR="00EA3EDB" w:rsidRPr="001A0B3C">
        <w:rPr>
          <w:rFonts w:ascii="Calibri" w:hAnsi="Calibri" w:cs="Calibri"/>
        </w:rPr>
        <w:t xml:space="preserve"> 3 pages)</w:t>
      </w:r>
    </w:p>
    <w:p w14:paraId="369BEE11" w14:textId="3FD4C150" w:rsidR="00317A8D" w:rsidRPr="001A0B3C" w:rsidRDefault="001A0B3C" w:rsidP="00020A7B">
      <w:pPr>
        <w:jc w:val="both"/>
        <w:rPr>
          <w:rFonts w:ascii="Calibri" w:hAnsi="Calibri" w:cs="Calibri"/>
        </w:rPr>
      </w:pPr>
      <w:r w:rsidRPr="001A0B3C">
        <w:rPr>
          <w:rFonts w:ascii="Calibri" w:hAnsi="Calibri" w:cs="Calibri"/>
        </w:rPr>
        <w:t xml:space="preserve">5.1. </w:t>
      </w:r>
      <w:r w:rsidRPr="001A0B3C">
        <w:rPr>
          <w:rFonts w:ascii="Calibri" w:hAnsi="Calibri" w:cs="Calibri"/>
        </w:rPr>
        <w:tab/>
        <w:t>RNR Sector</w:t>
      </w:r>
    </w:p>
    <w:p w14:paraId="6008DF85" w14:textId="4311E7B1" w:rsidR="001A0B3C" w:rsidRPr="001A0B3C" w:rsidRDefault="001A0B3C" w:rsidP="00020A7B">
      <w:pPr>
        <w:jc w:val="both"/>
        <w:rPr>
          <w:rFonts w:ascii="Calibri" w:hAnsi="Calibri" w:cs="Calibri"/>
        </w:rPr>
      </w:pPr>
      <w:r w:rsidRPr="001A0B3C">
        <w:rPr>
          <w:rFonts w:ascii="Calibri" w:hAnsi="Calibri" w:cs="Calibri"/>
        </w:rPr>
        <w:t>5.2.</w:t>
      </w:r>
      <w:r w:rsidRPr="001A0B3C">
        <w:rPr>
          <w:rFonts w:ascii="Calibri" w:hAnsi="Calibri" w:cs="Calibri"/>
        </w:rPr>
        <w:tab/>
        <w:t>LGs</w:t>
      </w:r>
    </w:p>
    <w:p w14:paraId="4C148580" w14:textId="77777777" w:rsidR="00317A8D" w:rsidRDefault="00317A8D" w:rsidP="00020A7B">
      <w:pPr>
        <w:jc w:val="both"/>
        <w:rPr>
          <w:rFonts w:ascii="Calibri" w:hAnsi="Calibri" w:cs="Calibri"/>
        </w:rPr>
      </w:pPr>
    </w:p>
    <w:p w14:paraId="539097E8" w14:textId="4184968E" w:rsidR="001A0B3C" w:rsidRDefault="001A0B3C" w:rsidP="00020A7B">
      <w:pPr>
        <w:jc w:val="both"/>
        <w:rPr>
          <w:rFonts w:ascii="Calibri" w:hAnsi="Calibri" w:cs="Calibri"/>
        </w:rPr>
      </w:pPr>
      <w:r>
        <w:rPr>
          <w:rFonts w:ascii="Calibri" w:hAnsi="Calibri" w:cs="Calibri"/>
        </w:rPr>
        <w:t>6. ANNEXES</w:t>
      </w:r>
    </w:p>
    <w:p w14:paraId="708B4A4A" w14:textId="2AADDF9C" w:rsidR="001A0B3C" w:rsidRDefault="001A0B3C" w:rsidP="00020A7B">
      <w:pPr>
        <w:jc w:val="both"/>
        <w:rPr>
          <w:rFonts w:ascii="Calibri" w:hAnsi="Calibri" w:cs="Calibri"/>
        </w:rPr>
      </w:pPr>
    </w:p>
    <w:p w14:paraId="3B5086D9" w14:textId="77777777" w:rsidR="001A0B3C" w:rsidRDefault="001A0B3C" w:rsidP="00020A7B">
      <w:pPr>
        <w:jc w:val="both"/>
        <w:rPr>
          <w:rFonts w:ascii="Calibri" w:hAnsi="Calibri" w:cs="Calibri"/>
        </w:rPr>
      </w:pPr>
      <w:r>
        <w:rPr>
          <w:rFonts w:ascii="Calibri" w:hAnsi="Calibri" w:cs="Calibri"/>
        </w:rPr>
        <w:t>Documents reviewed</w:t>
      </w:r>
    </w:p>
    <w:p w14:paraId="6B683EB5" w14:textId="169096A9" w:rsidR="001A0B3C" w:rsidRDefault="001A0B3C" w:rsidP="00020A7B">
      <w:pPr>
        <w:jc w:val="both"/>
        <w:rPr>
          <w:rFonts w:ascii="Calibri" w:hAnsi="Calibri" w:cs="Calibri"/>
        </w:rPr>
      </w:pPr>
      <w:r>
        <w:rPr>
          <w:rFonts w:ascii="Calibri" w:hAnsi="Calibri" w:cs="Calibri"/>
        </w:rPr>
        <w:t>Stakeholders interviewed</w:t>
      </w:r>
    </w:p>
    <w:p w14:paraId="43F09967" w14:textId="0039CD41" w:rsidR="001A0B3C" w:rsidRDefault="001A0B3C" w:rsidP="00020A7B">
      <w:pPr>
        <w:jc w:val="both"/>
        <w:rPr>
          <w:rFonts w:ascii="Calibri" w:hAnsi="Calibri" w:cs="Calibri"/>
        </w:rPr>
      </w:pPr>
    </w:p>
    <w:p w14:paraId="4483D901" w14:textId="5B58AAB0" w:rsidR="001A0B3C" w:rsidRDefault="001A0B3C" w:rsidP="00020A7B">
      <w:pPr>
        <w:jc w:val="both"/>
        <w:rPr>
          <w:rFonts w:ascii="Calibri" w:hAnsi="Calibri" w:cs="Calibri"/>
        </w:rPr>
      </w:pPr>
      <w:r>
        <w:rPr>
          <w:rFonts w:ascii="Calibri" w:hAnsi="Calibri" w:cs="Calibri"/>
        </w:rPr>
        <w:t>(List is not exhaustive)</w:t>
      </w:r>
    </w:p>
    <w:p w14:paraId="615B3737" w14:textId="511AEE6B" w:rsidR="002E7282" w:rsidRDefault="002E7282" w:rsidP="00020A7B">
      <w:pPr>
        <w:pStyle w:val="Heading2"/>
        <w:numPr>
          <w:ilvl w:val="0"/>
          <w:numId w:val="0"/>
        </w:numPr>
        <w:jc w:val="both"/>
      </w:pPr>
      <w:r w:rsidRPr="00C901D0">
        <w:t xml:space="preserve">Annex </w:t>
      </w:r>
      <w:r w:rsidR="003B7341">
        <w:t>2</w:t>
      </w:r>
      <w:r w:rsidRPr="00C901D0">
        <w:t xml:space="preserve">: </w:t>
      </w:r>
      <w:r>
        <w:t xml:space="preserve">Reference Documents </w:t>
      </w:r>
      <w:r w:rsidR="00DD6B54">
        <w:t>to inform</w:t>
      </w:r>
      <w:r>
        <w:t xml:space="preserve"> development of </w:t>
      </w:r>
      <w:r w:rsidR="00464500">
        <w:t>Country Gender Report</w:t>
      </w:r>
    </w:p>
    <w:p w14:paraId="66139A2B" w14:textId="12C9027F" w:rsidR="00EB6375" w:rsidRDefault="00BA2D87" w:rsidP="00020A7B">
      <w:pPr>
        <w:pStyle w:val="Heading4"/>
        <w:jc w:val="both"/>
      </w:pPr>
      <w:r>
        <w:t>RGoB</w:t>
      </w:r>
    </w:p>
    <w:p w14:paraId="6D424758" w14:textId="65B54608" w:rsidR="00B04295" w:rsidRDefault="00B04295" w:rsidP="00020A7B">
      <w:pPr>
        <w:jc w:val="both"/>
      </w:pPr>
      <w:r>
        <w:t>Gender and Climate Change in Bhutan, National Commission for Women and Children, February 2020</w:t>
      </w:r>
    </w:p>
    <w:p w14:paraId="2ECE0165" w14:textId="4E9DB39F" w:rsidR="00692A15" w:rsidRDefault="00692A15" w:rsidP="00020A7B">
      <w:pPr>
        <w:jc w:val="both"/>
      </w:pPr>
      <w:r>
        <w:t>Statistical Yearbook of Bhutan, NSB, October 2020</w:t>
      </w:r>
    </w:p>
    <w:p w14:paraId="05E833D6" w14:textId="4ED725B2" w:rsidR="002E7282" w:rsidRPr="00CA21F4" w:rsidRDefault="002E7282" w:rsidP="00020A7B">
      <w:pPr>
        <w:jc w:val="both"/>
      </w:pPr>
      <w:r w:rsidRPr="00CA21F4">
        <w:t xml:space="preserve">Constitution of the Kingdom of Bhutan </w:t>
      </w:r>
    </w:p>
    <w:p w14:paraId="38195E80" w14:textId="65AD2FC7" w:rsidR="002E7282" w:rsidRPr="00CA21F4" w:rsidRDefault="002E7282" w:rsidP="00020A7B">
      <w:pPr>
        <w:jc w:val="both"/>
      </w:pPr>
      <w:r w:rsidRPr="00CA21F4">
        <w:t xml:space="preserve">Vision 2020: A Vision for Peace, Prosperity and Happiness </w:t>
      </w:r>
      <w:r w:rsidR="00AB2923" w:rsidRPr="00CA21F4">
        <w:t>, RGoB</w:t>
      </w:r>
    </w:p>
    <w:p w14:paraId="540BF3DF" w14:textId="6997A2ED" w:rsidR="00520615" w:rsidRPr="00CA21F4" w:rsidRDefault="00520615" w:rsidP="00020A7B">
      <w:pPr>
        <w:jc w:val="both"/>
      </w:pPr>
      <w:r w:rsidRPr="00CA21F4">
        <w:t>Letter from OHCHR to Minister for Foreign Affairs, RGoB, 28 November 2019</w:t>
      </w:r>
    </w:p>
    <w:p w14:paraId="161950C6" w14:textId="5AEB2FBC" w:rsidR="00664AA6" w:rsidRDefault="00664AA6" w:rsidP="00020A7B">
      <w:pPr>
        <w:jc w:val="both"/>
      </w:pPr>
      <w:r>
        <w:t>National Gender equality Policy, NCWC, 2019</w:t>
      </w:r>
    </w:p>
    <w:p w14:paraId="0B718AE5" w14:textId="56C6723C" w:rsidR="00710F3B" w:rsidRPr="00CA21F4" w:rsidRDefault="00710F3B" w:rsidP="00020A7B">
      <w:pPr>
        <w:jc w:val="both"/>
      </w:pPr>
      <w:r w:rsidRPr="00CA21F4">
        <w:t>Draft National Decentralisation Policy</w:t>
      </w:r>
      <w:r w:rsidR="008A6918" w:rsidRPr="00CA21F4">
        <w:t>, 2019</w:t>
      </w:r>
      <w:r w:rsidR="00AB2923" w:rsidRPr="00CA21F4">
        <w:t>, D</w:t>
      </w:r>
      <w:r w:rsidR="00CA21F4">
        <w:t>L</w:t>
      </w:r>
      <w:r w:rsidR="00AB2923" w:rsidRPr="00CA21F4">
        <w:t>G, MoHCA</w:t>
      </w:r>
    </w:p>
    <w:p w14:paraId="3A7CA243" w14:textId="52465BD9" w:rsidR="00464500" w:rsidRPr="00CA21F4" w:rsidRDefault="00EA3EDB" w:rsidP="00020A7B">
      <w:pPr>
        <w:jc w:val="both"/>
      </w:pPr>
      <w:r w:rsidRPr="00CA21F4">
        <w:t xml:space="preserve">National </w:t>
      </w:r>
      <w:r w:rsidR="00464500" w:rsidRPr="00CA21F4">
        <w:t xml:space="preserve">Gender </w:t>
      </w:r>
      <w:r w:rsidRPr="00CA21F4">
        <w:t xml:space="preserve">Equality </w:t>
      </w:r>
      <w:r w:rsidR="00464500" w:rsidRPr="00CA21F4">
        <w:t>Policy 2019</w:t>
      </w:r>
      <w:r w:rsidRPr="00CA21F4">
        <w:t>, NCWC</w:t>
      </w:r>
    </w:p>
    <w:p w14:paraId="46FC0120" w14:textId="18CCE06F" w:rsidR="00664AA6" w:rsidRPr="00CA21F4" w:rsidRDefault="00627B96" w:rsidP="00020A7B">
      <w:pPr>
        <w:jc w:val="both"/>
      </w:pPr>
      <w:r w:rsidRPr="00CA21F4">
        <w:t xml:space="preserve">12th Five Year Plan, 2018 – 2023, RGoB </w:t>
      </w:r>
    </w:p>
    <w:p w14:paraId="3EC3CB48" w14:textId="2C541454" w:rsidR="008A6918" w:rsidRPr="00CA21F4" w:rsidRDefault="008A6918" w:rsidP="00020A7B">
      <w:pPr>
        <w:jc w:val="both"/>
      </w:pPr>
      <w:r w:rsidRPr="00CA21F4">
        <w:t>Division of Responsibilities Framework</w:t>
      </w:r>
      <w:r w:rsidR="00EA3EDB" w:rsidRPr="00CA21F4">
        <w:t>, 2018</w:t>
      </w:r>
      <w:r w:rsidRPr="00CA21F4">
        <w:t xml:space="preserve"> </w:t>
      </w:r>
    </w:p>
    <w:p w14:paraId="309C9EED" w14:textId="0389BDB9" w:rsidR="007B4CD3" w:rsidRPr="00CA21F4" w:rsidRDefault="007B4CD3" w:rsidP="00020A7B">
      <w:pPr>
        <w:jc w:val="both"/>
      </w:pPr>
      <w:r w:rsidRPr="00CA21F4">
        <w:t>Population and Housing Census (PHCB) Bhutan, NSB, 2018</w:t>
      </w:r>
    </w:p>
    <w:p w14:paraId="2D6E8B8B" w14:textId="70C05B26" w:rsidR="00A24093" w:rsidRPr="00CA21F4" w:rsidRDefault="00A24093" w:rsidP="00020A7B">
      <w:pPr>
        <w:jc w:val="both"/>
      </w:pPr>
      <w:r w:rsidRPr="00CA21F4">
        <w:t>Bhutan Living Standards Survey, National Bureau of Statistics, 2017</w:t>
      </w:r>
    </w:p>
    <w:p w14:paraId="357D929E" w14:textId="296796FD" w:rsidR="00A24093" w:rsidRPr="00CA21F4" w:rsidRDefault="004453F8" w:rsidP="00020A7B">
      <w:pPr>
        <w:jc w:val="both"/>
      </w:pPr>
      <w:r w:rsidRPr="00CA21F4">
        <w:t>Population and Housing Census, Bhutan (PHCB), NSB, 2017</w:t>
      </w:r>
    </w:p>
    <w:p w14:paraId="6EB45165" w14:textId="77777777" w:rsidR="00627B96" w:rsidRPr="00CA21F4" w:rsidRDefault="00FD24F5" w:rsidP="00020A7B">
      <w:pPr>
        <w:jc w:val="both"/>
      </w:pPr>
      <w:r w:rsidRPr="00CA21F4">
        <w:t>Bhutan Poverty Analysis Report, NSB, 2017</w:t>
      </w:r>
    </w:p>
    <w:p w14:paraId="10BF9C57" w14:textId="14797929" w:rsidR="00627B96" w:rsidRPr="00CA21F4" w:rsidRDefault="00627B96" w:rsidP="00020A7B">
      <w:pPr>
        <w:jc w:val="both"/>
      </w:pPr>
      <w:r w:rsidRPr="00CA21F4">
        <w:t>Bhutan Multidimensional Poverty Index, NSB, 2017</w:t>
      </w:r>
    </w:p>
    <w:p w14:paraId="2FDCDE32" w14:textId="5E37EBEE" w:rsidR="00DF0BB0" w:rsidRPr="00664AA6" w:rsidRDefault="002478F6" w:rsidP="00020A7B">
      <w:pPr>
        <w:jc w:val="both"/>
        <w:rPr>
          <w:rFonts w:eastAsia="Calibri"/>
          <w:lang w:eastAsia="x-none" w:bidi="bo-CN"/>
        </w:rPr>
      </w:pPr>
      <w:r w:rsidRPr="00CA21F4">
        <w:t>Strategic Framework For Gender Mainstreaming And Gender Responsive Planning And Budgeting In Bhutan</w:t>
      </w:r>
      <w:r w:rsidRPr="00CA21F4">
        <w:rPr>
          <w:rFonts w:eastAsia="Calibri"/>
          <w:lang w:eastAsia="x-none" w:bidi="bo-CN"/>
        </w:rPr>
        <w:t>, Ministry of Finance</w:t>
      </w:r>
      <w:r w:rsidR="00BA2D87" w:rsidRPr="00CA21F4">
        <w:rPr>
          <w:rFonts w:eastAsia="Calibri"/>
          <w:lang w:eastAsia="x-none" w:bidi="bo-CN"/>
        </w:rPr>
        <w:t>/</w:t>
      </w:r>
      <w:r w:rsidRPr="00CA21F4">
        <w:rPr>
          <w:rFonts w:eastAsia="Calibri"/>
          <w:lang w:eastAsia="x-none" w:bidi="bo-CN"/>
        </w:rPr>
        <w:t>UN Women, 2013</w:t>
      </w:r>
    </w:p>
    <w:p w14:paraId="7828BB76" w14:textId="4F35A728" w:rsidR="00A24093" w:rsidRPr="00CA21F4" w:rsidRDefault="00A24093" w:rsidP="00020A7B">
      <w:pPr>
        <w:jc w:val="both"/>
      </w:pPr>
      <w:r w:rsidRPr="00CA21F4">
        <w:t xml:space="preserve">Bhutan Living Standards Survey, </w:t>
      </w:r>
      <w:r w:rsidR="00F81721" w:rsidRPr="00CA21F4">
        <w:t>NSB</w:t>
      </w:r>
      <w:r w:rsidRPr="00CA21F4">
        <w:t>, 2012</w:t>
      </w:r>
    </w:p>
    <w:p w14:paraId="557B5996" w14:textId="2262F582" w:rsidR="00A24093" w:rsidRDefault="00A24093" w:rsidP="00020A7B">
      <w:pPr>
        <w:jc w:val="both"/>
      </w:pPr>
    </w:p>
    <w:p w14:paraId="6263C902" w14:textId="44718BCB" w:rsidR="00BA2D87" w:rsidRDefault="00BA2D87" w:rsidP="00020A7B">
      <w:pPr>
        <w:pStyle w:val="Heading4"/>
        <w:jc w:val="both"/>
      </w:pPr>
      <w:r>
        <w:t>International Development Organisations/ Development Partners</w:t>
      </w:r>
    </w:p>
    <w:p w14:paraId="7B60A77A" w14:textId="6D8A2B5B" w:rsidR="006A2C9F" w:rsidRDefault="006A2C9F" w:rsidP="00020A7B">
      <w:pPr>
        <w:jc w:val="both"/>
      </w:pPr>
      <w:r>
        <w:t>Women Farmers and Sustainable Mechanization, Episode II The Bhutan Chapter, ICIMOD and FAO, 7 May 2021</w:t>
      </w:r>
    </w:p>
    <w:p w14:paraId="6D5D2098" w14:textId="1D5906A5" w:rsidR="002E78EE" w:rsidRDefault="002E78EE" w:rsidP="00020A7B">
      <w:pPr>
        <w:jc w:val="both"/>
      </w:pPr>
      <w:r>
        <w:t>Global Gender Gap Report 2021, Wor</w:t>
      </w:r>
      <w:r w:rsidR="00A07346">
        <w:t>l</w:t>
      </w:r>
      <w:r>
        <w:t>d Economic Forum</w:t>
      </w:r>
    </w:p>
    <w:p w14:paraId="7508EA4B" w14:textId="59918BCD" w:rsidR="00A07346" w:rsidRDefault="00A07346" w:rsidP="00020A7B">
      <w:pPr>
        <w:jc w:val="both"/>
      </w:pPr>
      <w:r>
        <w:t xml:space="preserve">Bhutan Gender Country Profile, </w:t>
      </w:r>
      <w:r w:rsidR="004D125D" w:rsidRPr="00CA21F4">
        <w:t>EU Delegation to India and Bhutan</w:t>
      </w:r>
      <w:r w:rsidR="004D125D">
        <w:t xml:space="preserve"> (</w:t>
      </w:r>
      <w:r>
        <w:t>EUD</w:t>
      </w:r>
      <w:r w:rsidR="004D125D">
        <w:t>)</w:t>
      </w:r>
      <w:r>
        <w:t>, 2021</w:t>
      </w:r>
    </w:p>
    <w:p w14:paraId="28B718BF" w14:textId="77777777" w:rsidR="00A11309" w:rsidRPr="004D125D" w:rsidRDefault="00A11309" w:rsidP="00020A7B">
      <w:pPr>
        <w:jc w:val="both"/>
      </w:pPr>
      <w:r w:rsidRPr="003217B3">
        <w:t>Gender Action Plan III</w:t>
      </w:r>
      <w:r>
        <w:t xml:space="preserve">, </w:t>
      </w:r>
      <w:r w:rsidRPr="003217B3">
        <w:t xml:space="preserve">Country Level Implementation Plan </w:t>
      </w:r>
      <w:r w:rsidRPr="003217B3">
        <w:rPr>
          <w:sz w:val="32"/>
          <w:szCs w:val="32"/>
        </w:rPr>
        <w:t xml:space="preserve">- </w:t>
      </w:r>
      <w:r w:rsidRPr="003217B3">
        <w:t xml:space="preserve">CLIP </w:t>
      </w:r>
      <w:r w:rsidRPr="003217B3">
        <w:rPr>
          <w:i/>
          <w:iCs/>
        </w:rPr>
        <w:t>Bhutan</w:t>
      </w:r>
      <w:r w:rsidRPr="003217B3">
        <w:t xml:space="preserve"> 2021-2025</w:t>
      </w:r>
    </w:p>
    <w:p w14:paraId="20F0BF6F" w14:textId="133D186D" w:rsidR="00A23814" w:rsidRDefault="00A23814" w:rsidP="00020A7B">
      <w:pPr>
        <w:jc w:val="both"/>
      </w:pPr>
      <w:r>
        <w:t>Inserting Gender for Climate Change Action in Bhutan, Introductions and Toolkits, On Agriculture, Energy and Waste, UNDP, 2020</w:t>
      </w:r>
    </w:p>
    <w:p w14:paraId="29DEDA8D" w14:textId="17C2871F" w:rsidR="00A11309" w:rsidRDefault="00A11309" w:rsidP="00020A7B">
      <w:pPr>
        <w:jc w:val="both"/>
      </w:pPr>
      <w:r w:rsidRPr="0053093B">
        <w:t>National Survey on Women’s Health and Life Experiences, A Study on Violence Against Women and Girls in Bhutan</w:t>
      </w:r>
      <w:r>
        <w:t xml:space="preserve">, NCWC with support from UNDP and Austria Development Agency, 2017 </w:t>
      </w:r>
    </w:p>
    <w:p w14:paraId="5B4A2024" w14:textId="77777777" w:rsidR="00170AB3" w:rsidRDefault="00170AB3" w:rsidP="00020A7B">
      <w:pPr>
        <w:jc w:val="both"/>
      </w:pPr>
      <w:r>
        <w:t>Bhutan Gender Equality Diagnostic of Selected Sectors, ADB, 2014</w:t>
      </w:r>
    </w:p>
    <w:p w14:paraId="1F7976A6" w14:textId="722D9F6D" w:rsidR="00874D02" w:rsidRPr="00CA21F4" w:rsidRDefault="00874D02" w:rsidP="00020A7B">
      <w:pPr>
        <w:jc w:val="both"/>
      </w:pPr>
      <w:r w:rsidRPr="00CA21F4">
        <w:t>Bhutan Gender Policy Note, World bank Group, October 201</w:t>
      </w:r>
      <w:r w:rsidR="00CC09CD" w:rsidRPr="00CA21F4">
        <w:t>3</w:t>
      </w:r>
    </w:p>
    <w:p w14:paraId="371DA497" w14:textId="72E241C1" w:rsidR="00BA2D87" w:rsidRPr="002E7282" w:rsidRDefault="00DF0BB0" w:rsidP="00020A7B">
      <w:pPr>
        <w:jc w:val="both"/>
      </w:pPr>
      <w:r>
        <w:t>Strategic Framework for Gender Mainstreaming and Gender Responsive Planning and Budgeting in Bhutan, UN Women, February 2013</w:t>
      </w:r>
    </w:p>
    <w:p w14:paraId="12E304A4" w14:textId="6B2A573D" w:rsidR="008E684C" w:rsidRDefault="008E684C" w:rsidP="00020A7B">
      <w:pPr>
        <w:pStyle w:val="Heading4"/>
        <w:jc w:val="both"/>
      </w:pPr>
      <w:r>
        <w:t>Website references</w:t>
      </w:r>
    </w:p>
    <w:p w14:paraId="2D3A65B5" w14:textId="32F22D37" w:rsidR="004D125D" w:rsidRDefault="004D125D" w:rsidP="00020A7B">
      <w:pPr>
        <w:jc w:val="both"/>
        <w:rPr>
          <w:shd w:val="clear" w:color="auto" w:fill="FFFFFF"/>
        </w:rPr>
      </w:pPr>
      <w:r>
        <w:rPr>
          <w:shd w:val="clear" w:color="auto" w:fill="FFFFFF"/>
        </w:rPr>
        <w:t>Domestic violence during Covid-19</w:t>
      </w:r>
    </w:p>
    <w:p w14:paraId="70DD62A0" w14:textId="1D218245" w:rsidR="004D125D" w:rsidRPr="004D125D" w:rsidRDefault="004D125D" w:rsidP="00020A7B">
      <w:pPr>
        <w:jc w:val="both"/>
      </w:pPr>
      <w:r w:rsidRPr="004D125D">
        <w:t xml:space="preserve">https://www.nsb.gov.bl/ </w:t>
      </w:r>
    </w:p>
    <w:p w14:paraId="6C48F96A" w14:textId="77777777" w:rsidR="005073A1" w:rsidRDefault="005073A1" w:rsidP="00020A7B">
      <w:pPr>
        <w:jc w:val="both"/>
      </w:pPr>
    </w:p>
    <w:p w14:paraId="6357F591" w14:textId="6D017741" w:rsidR="00790593" w:rsidRDefault="00790593" w:rsidP="00020A7B">
      <w:pPr>
        <w:jc w:val="both"/>
      </w:pPr>
      <w:r>
        <w:t>Gender Inequality Index, UNDP, 2019</w:t>
      </w:r>
    </w:p>
    <w:p w14:paraId="0FBD6BCD" w14:textId="1C54268F" w:rsidR="004D125D" w:rsidRPr="00790593" w:rsidRDefault="00790593" w:rsidP="00020A7B">
      <w:pPr>
        <w:jc w:val="both"/>
        <w:rPr>
          <w:shd w:val="clear" w:color="auto" w:fill="FFFFFF"/>
        </w:rPr>
      </w:pPr>
      <w:r w:rsidRPr="00790593">
        <w:t>http://hdr.undp.org/en/content/gender-inequality-index-gii</w:t>
      </w:r>
    </w:p>
    <w:p w14:paraId="51E203DB" w14:textId="77777777" w:rsidR="00790593" w:rsidRDefault="00790593" w:rsidP="00020A7B">
      <w:pPr>
        <w:jc w:val="both"/>
        <w:rPr>
          <w:shd w:val="clear" w:color="auto" w:fill="FFFFFF"/>
        </w:rPr>
      </w:pPr>
    </w:p>
    <w:p w14:paraId="189DDF1B" w14:textId="7983D728" w:rsidR="00915BCE" w:rsidRDefault="00915BCE" w:rsidP="00020A7B">
      <w:pPr>
        <w:jc w:val="both"/>
        <w:rPr>
          <w:shd w:val="clear" w:color="auto" w:fill="FFFFFF"/>
        </w:rPr>
      </w:pPr>
      <w:r>
        <w:rPr>
          <w:shd w:val="clear" w:color="auto" w:fill="FFFFFF"/>
        </w:rPr>
        <w:t xml:space="preserve">BMJ Global Health </w:t>
      </w:r>
    </w:p>
    <w:p w14:paraId="646B9CAD" w14:textId="6B5E382C" w:rsidR="00915BCE" w:rsidRPr="00030146" w:rsidRDefault="00915BCE" w:rsidP="00020A7B">
      <w:pPr>
        <w:jc w:val="both"/>
        <w:rPr>
          <w:rFonts w:ascii="Times New Roman" w:hAnsi="Times New Roman"/>
          <w:sz w:val="24"/>
          <w:szCs w:val="24"/>
        </w:rPr>
      </w:pPr>
      <w:r w:rsidRPr="00030146">
        <w:rPr>
          <w:shd w:val="clear" w:color="auto" w:fill="FFFFFF"/>
        </w:rPr>
        <w:t>https://gh.bmj.com/content/6/5/e005977</w:t>
      </w:r>
    </w:p>
    <w:p w14:paraId="41B8AA57" w14:textId="77777777" w:rsidR="00915BCE" w:rsidRDefault="00915BCE" w:rsidP="00020A7B">
      <w:pPr>
        <w:jc w:val="both"/>
      </w:pPr>
    </w:p>
    <w:p w14:paraId="0602AEFE" w14:textId="41A067BE" w:rsidR="008E684C" w:rsidRDefault="008E684C" w:rsidP="00020A7B">
      <w:pPr>
        <w:jc w:val="both"/>
      </w:pPr>
      <w:r>
        <w:t>Global Gender Gap Report, 20</w:t>
      </w:r>
      <w:r w:rsidR="00915BCE">
        <w:t>21</w:t>
      </w:r>
      <w:r>
        <w:t>, World Economic Forum</w:t>
      </w:r>
    </w:p>
    <w:p w14:paraId="6C894068" w14:textId="3A3E6057" w:rsidR="008E684C" w:rsidRPr="002E7282" w:rsidRDefault="008E684C" w:rsidP="00020A7B">
      <w:pPr>
        <w:jc w:val="both"/>
      </w:pPr>
      <w:r w:rsidRPr="00553102">
        <w:t>http://reports.weforum.org/global-gender-gap-report-2016/economies/#economy=BTN</w:t>
      </w:r>
    </w:p>
    <w:p w14:paraId="005C6B53" w14:textId="42BF689B" w:rsidR="008E684C" w:rsidRDefault="008E684C" w:rsidP="00020A7B">
      <w:pPr>
        <w:jc w:val="both"/>
      </w:pPr>
    </w:p>
    <w:p w14:paraId="441CDB2C" w14:textId="5B750027" w:rsidR="00C022FC" w:rsidRDefault="00C022FC" w:rsidP="00020A7B">
      <w:pPr>
        <w:jc w:val="both"/>
      </w:pPr>
      <w:r>
        <w:t>Elections in Bhutan, 2018</w:t>
      </w:r>
    </w:p>
    <w:p w14:paraId="32C8B6F9" w14:textId="59202F32" w:rsidR="00C022FC" w:rsidRDefault="00C022FC" w:rsidP="00020A7B">
      <w:pPr>
        <w:jc w:val="both"/>
      </w:pPr>
      <w:r w:rsidRPr="00854E1D">
        <w:t>http://www.ecb.bt/?p=5903</w:t>
      </w:r>
    </w:p>
    <w:p w14:paraId="50F432F1" w14:textId="739902F8" w:rsidR="006147A2" w:rsidRDefault="006147A2" w:rsidP="00020A7B">
      <w:pPr>
        <w:jc w:val="both"/>
      </w:pPr>
    </w:p>
    <w:p w14:paraId="5013C68D" w14:textId="77777777" w:rsidR="001A0B3C" w:rsidRPr="006147A2" w:rsidRDefault="001A0B3C" w:rsidP="00020A7B">
      <w:pPr>
        <w:jc w:val="both"/>
      </w:pPr>
    </w:p>
    <w:p w14:paraId="532DFCF3" w14:textId="7C502F76" w:rsidR="006868EF" w:rsidRPr="00C901D0" w:rsidRDefault="00363782" w:rsidP="00020A7B">
      <w:pPr>
        <w:pStyle w:val="Heading2"/>
        <w:numPr>
          <w:ilvl w:val="0"/>
          <w:numId w:val="0"/>
        </w:numPr>
        <w:jc w:val="both"/>
      </w:pPr>
      <w:r>
        <w:t xml:space="preserve">Annex 4: </w:t>
      </w:r>
      <w:r w:rsidR="006868EF" w:rsidRPr="00C901D0">
        <w:t xml:space="preserve">EU-TACS PROJECT TOR </w:t>
      </w:r>
    </w:p>
    <w:p w14:paraId="264DDC68" w14:textId="77777777" w:rsidR="006868EF" w:rsidRPr="00C901D0" w:rsidRDefault="006868EF" w:rsidP="00020A7B">
      <w:pPr>
        <w:jc w:val="both"/>
      </w:pPr>
      <w:r w:rsidRPr="00C901D0">
        <w:t xml:space="preserve">The Terms of Reference for the overarching project, to which this activity will contribute, titled: </w:t>
      </w:r>
      <w:r w:rsidRPr="00C901D0">
        <w:rPr>
          <w:i/>
        </w:rPr>
        <w:t>Technical Assistance for Renewable Natural Resources and Climate Change Response and Local Governments and Decentralisation</w:t>
      </w:r>
      <w:r w:rsidRPr="00C901D0">
        <w:t xml:space="preserve"> (EU-TACS) – EuropeAid/139521/DH/SER/BT</w:t>
      </w:r>
    </w:p>
    <w:bookmarkStart w:id="1" w:name="_MON_1660744156"/>
    <w:bookmarkEnd w:id="1"/>
    <w:p w14:paraId="140D4B5D" w14:textId="77777777" w:rsidR="006868EF" w:rsidRPr="00C901D0" w:rsidRDefault="002D6AFC" w:rsidP="00020A7B">
      <w:pPr>
        <w:jc w:val="both"/>
      </w:pPr>
      <w:r w:rsidRPr="008755E3">
        <w:rPr>
          <w:noProof/>
        </w:rPr>
        <w:object w:dxaOrig="1534" w:dyaOrig="994" w14:anchorId="19F548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9.7pt;height:48pt;mso-width-percent:0;mso-height-percent:0;mso-width-percent:0;mso-height-percent:0" o:ole="">
            <v:imagedata r:id="rId12" o:title=""/>
          </v:shape>
          <o:OLEObject Type="Embed" ProgID="Word.Document.8" ShapeID="_x0000_i1025" DrawAspect="Icon" ObjectID="_1694507433" r:id="rId13">
            <o:FieldCodes>\s</o:FieldCodes>
          </o:OLEObject>
        </w:object>
      </w:r>
    </w:p>
    <w:p w14:paraId="3B1027C7" w14:textId="556B60D0" w:rsidR="006C6445" w:rsidRPr="0084566B" w:rsidRDefault="006C6445" w:rsidP="00020A7B">
      <w:pPr>
        <w:jc w:val="both"/>
        <w:rPr>
          <w:noProof/>
        </w:rPr>
      </w:pPr>
    </w:p>
    <w:sectPr w:rsidR="006C6445" w:rsidRPr="0084566B" w:rsidSect="0084566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3C212" w14:textId="77777777" w:rsidR="002D6AFC" w:rsidRDefault="002D6AFC" w:rsidP="00106B28">
      <w:r>
        <w:separator/>
      </w:r>
    </w:p>
  </w:endnote>
  <w:endnote w:type="continuationSeparator" w:id="0">
    <w:p w14:paraId="0FDD15E7" w14:textId="77777777" w:rsidR="002D6AFC" w:rsidRDefault="002D6AFC" w:rsidP="0010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2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1EBE" w14:textId="2AB337B5" w:rsidR="0040065D" w:rsidRPr="006C6445" w:rsidRDefault="002D6AFC" w:rsidP="00106B28">
    <w:pPr>
      <w:pStyle w:val="Footer"/>
    </w:pPr>
    <w:sdt>
      <w:sdtPr>
        <w:id w:val="1922604443"/>
        <w:docPartObj>
          <w:docPartGallery w:val="Page Numbers (Bottom of Page)"/>
          <w:docPartUnique/>
        </w:docPartObj>
      </w:sdtPr>
      <w:sdtEndPr/>
      <w:sdtContent>
        <w:r w:rsidR="0040065D" w:rsidRPr="006C6445">
          <w:t xml:space="preserve">TOR: </w:t>
        </w:r>
        <w:r w:rsidR="0040065D">
          <w:t>J</w:t>
        </w:r>
        <w:r w:rsidR="0040065D" w:rsidRPr="006F74B1">
          <w:t xml:space="preserve">NKE </w:t>
        </w:r>
        <w:r w:rsidR="0040065D">
          <w:t xml:space="preserve">– A2.3 2020 Bhutan Gender Annual Report </w:t>
        </w:r>
      </w:sdtContent>
    </w:sdt>
    <w:r w:rsidR="0040065D" w:rsidRPr="006C6445">
      <w:tab/>
    </w:r>
    <w:r w:rsidR="0040065D" w:rsidRPr="009D3BB4">
      <w:fldChar w:fldCharType="begin"/>
    </w:r>
    <w:r w:rsidR="0040065D" w:rsidRPr="006C6445">
      <w:instrText>PAGE   \* MERGEFORMAT</w:instrText>
    </w:r>
    <w:r w:rsidR="0040065D" w:rsidRPr="009D3BB4">
      <w:fldChar w:fldCharType="separate"/>
    </w:r>
    <w:r w:rsidR="0040065D">
      <w:rPr>
        <w:noProof/>
      </w:rPr>
      <w:t>24</w:t>
    </w:r>
    <w:r w:rsidR="0040065D" w:rsidRPr="009D3BB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A323" w14:textId="77777777" w:rsidR="002D6AFC" w:rsidRDefault="002D6AFC" w:rsidP="00106B28">
      <w:r>
        <w:separator/>
      </w:r>
    </w:p>
  </w:footnote>
  <w:footnote w:type="continuationSeparator" w:id="0">
    <w:p w14:paraId="605F1E1D" w14:textId="77777777" w:rsidR="002D6AFC" w:rsidRDefault="002D6AFC" w:rsidP="00106B28">
      <w:r>
        <w:continuationSeparator/>
      </w:r>
    </w:p>
  </w:footnote>
  <w:footnote w:id="1">
    <w:p w14:paraId="017DEC9A" w14:textId="05E23B94" w:rsidR="0040065D" w:rsidRPr="00A07346" w:rsidRDefault="0040065D" w:rsidP="00106B28">
      <w:pPr>
        <w:rPr>
          <w:rStyle w:val="SubtleEmphasis"/>
        </w:rPr>
      </w:pPr>
      <w:r w:rsidRPr="00A07346">
        <w:rPr>
          <w:rStyle w:val="SubtleEmphasis"/>
        </w:rPr>
        <w:footnoteRef/>
      </w:r>
      <w:r w:rsidRPr="00A07346">
        <w:rPr>
          <w:rStyle w:val="SubtleEmphasis"/>
        </w:rPr>
        <w:t xml:space="preserve"> </w:t>
      </w:r>
      <w:r>
        <w:rPr>
          <w:rStyle w:val="SubtleEmphasis"/>
        </w:rPr>
        <w:t>B</w:t>
      </w:r>
      <w:r w:rsidRPr="00A07346">
        <w:rPr>
          <w:rStyle w:val="SubtleEmphasis"/>
        </w:rPr>
        <w:t xml:space="preserve">hutan gender country profile 2021, </w:t>
      </w:r>
      <w:r>
        <w:rPr>
          <w:rStyle w:val="SubtleEmphasis"/>
        </w:rPr>
        <w:t>EU</w:t>
      </w:r>
      <w:r w:rsidRPr="00A07346">
        <w:rPr>
          <w:rStyle w:val="SubtleEmphasis"/>
        </w:rPr>
        <w:t xml:space="preserve"> delegation to </w:t>
      </w:r>
      <w:r>
        <w:rPr>
          <w:rStyle w:val="SubtleEmphasis"/>
        </w:rPr>
        <w:t>I</w:t>
      </w:r>
      <w:r w:rsidRPr="00A07346">
        <w:rPr>
          <w:rStyle w:val="SubtleEmphasis"/>
        </w:rPr>
        <w:t xml:space="preserve">ndia and </w:t>
      </w:r>
      <w:r>
        <w:rPr>
          <w:rStyle w:val="SubtleEmphasis"/>
        </w:rPr>
        <w:t>B</w:t>
      </w:r>
      <w:r w:rsidRPr="00A07346">
        <w:rPr>
          <w:rStyle w:val="SubtleEmphasis"/>
        </w:rPr>
        <w:t>hutan</w:t>
      </w:r>
    </w:p>
  </w:footnote>
  <w:footnote w:id="2">
    <w:p w14:paraId="340466CD" w14:textId="3895F024" w:rsidR="0040065D" w:rsidRPr="00030146" w:rsidRDefault="0040065D" w:rsidP="00106B28">
      <w:r w:rsidRPr="00A07346">
        <w:rPr>
          <w:rStyle w:val="SubtleEmphasis"/>
        </w:rPr>
        <w:footnoteRef/>
      </w:r>
      <w:r w:rsidRPr="00A07346">
        <w:rPr>
          <w:rStyle w:val="SubtleEmphasis"/>
        </w:rPr>
        <w:t xml:space="preserve"> Bhutan vaccinated 94% of its adult population with Covid-19 vaccine within a span of two weeks in April 2021, BMJ Global</w:t>
      </w:r>
      <w:r w:rsidRPr="00030146">
        <w:rPr>
          <w:rStyle w:val="SubtleReference"/>
        </w:rPr>
        <w:t xml:space="preserve"> Health, https://gh.bmj.com/content/6/5/e005977</w:t>
      </w:r>
    </w:p>
  </w:footnote>
  <w:footnote w:id="3">
    <w:p w14:paraId="0D976264" w14:textId="29646FA0" w:rsidR="0040065D" w:rsidRPr="00B04295" w:rsidRDefault="0040065D" w:rsidP="00106B28">
      <w:pPr>
        <w:pStyle w:val="FootnoteText"/>
        <w:rPr>
          <w:rStyle w:val="SubtleReference"/>
          <w:lang w:val="en-GB"/>
        </w:rPr>
      </w:pPr>
      <w:r w:rsidRPr="002C49B2">
        <w:rPr>
          <w:rStyle w:val="SubtleReference"/>
        </w:rPr>
        <w:footnoteRef/>
      </w:r>
      <w:r w:rsidRPr="002C49B2">
        <w:rPr>
          <w:rStyle w:val="SubtleReference"/>
        </w:rPr>
        <w:t xml:space="preserve"> </w:t>
      </w:r>
      <w:r w:rsidRPr="00B04295">
        <w:rPr>
          <w:rStyle w:val="SubtleReference"/>
        </w:rPr>
        <w:t>Gender and Climate Change in Bhutan</w:t>
      </w:r>
      <w:r>
        <w:rPr>
          <w:rStyle w:val="SubtleReference"/>
          <w:lang w:val="en-GB"/>
        </w:rPr>
        <w:t>, National commission for women and children, February 2020</w:t>
      </w:r>
    </w:p>
  </w:footnote>
  <w:footnote w:id="4">
    <w:p w14:paraId="03A6519A" w14:textId="77777777" w:rsidR="0040065D" w:rsidRPr="002C49B2" w:rsidRDefault="0040065D" w:rsidP="00896418">
      <w:pPr>
        <w:pStyle w:val="NormalWeb"/>
        <w:spacing w:before="0" w:beforeAutospacing="0" w:after="0" w:afterAutospacing="0"/>
        <w:contextualSpacing/>
        <w:rPr>
          <w:rStyle w:val="SubtleReference"/>
        </w:rPr>
      </w:pPr>
      <w:r w:rsidRPr="002C49B2">
        <w:rPr>
          <w:rStyle w:val="SubtleReference"/>
        </w:rPr>
        <w:footnoteRef/>
      </w:r>
      <w:r w:rsidRPr="002C49B2">
        <w:rPr>
          <w:rStyle w:val="SubtleReference"/>
        </w:rPr>
        <w:t xml:space="preserve"> Labour Force Survey Report 2018, http://www.nsb.gov.bt/publication/files/pub3td3256de.pdf </w:t>
      </w:r>
    </w:p>
  </w:footnote>
  <w:footnote w:id="5">
    <w:p w14:paraId="69879DA3" w14:textId="33BA95E8" w:rsidR="0040065D" w:rsidRPr="002E78EE" w:rsidRDefault="0040065D" w:rsidP="00106B28">
      <w:pPr>
        <w:pStyle w:val="FootnoteText"/>
        <w:rPr>
          <w:rStyle w:val="SubtleReference"/>
          <w:lang w:val="en-GB"/>
        </w:rPr>
      </w:pPr>
      <w:r w:rsidRPr="002E78EE">
        <w:rPr>
          <w:rStyle w:val="SubtleReference"/>
        </w:rPr>
        <w:footnoteRef/>
      </w:r>
      <w:r w:rsidRPr="002E78EE">
        <w:rPr>
          <w:rStyle w:val="SubtleReference"/>
        </w:rPr>
        <w:t xml:space="preserve"> Global Gender Gap Report 2021, World Economic Forum</w:t>
      </w:r>
    </w:p>
  </w:footnote>
  <w:footnote w:id="6">
    <w:p w14:paraId="5A6A660D" w14:textId="3EDDD65F" w:rsidR="0040065D" w:rsidRPr="00790593" w:rsidRDefault="0040065D" w:rsidP="00790593">
      <w:pPr>
        <w:pStyle w:val="NormalWeb"/>
        <w:spacing w:before="0" w:beforeAutospacing="0" w:after="0" w:afterAutospacing="0"/>
        <w:contextualSpacing/>
      </w:pPr>
      <w:r>
        <w:rPr>
          <w:rStyle w:val="FootnoteReference"/>
        </w:rPr>
        <w:footnoteRef/>
      </w:r>
      <w:r>
        <w:t xml:space="preserve"> </w:t>
      </w:r>
      <w:r w:rsidRPr="00790593">
        <w:rPr>
          <w:rFonts w:ascii="Calibri" w:hAnsi="Calibri" w:cs="Calibri"/>
          <w:color w:val="0260BF"/>
          <w:sz w:val="18"/>
          <w:szCs w:val="18"/>
        </w:rPr>
        <w:t>http://hdr.undp.org/en/content/gender-inequality-index-gii</w:t>
      </w:r>
    </w:p>
  </w:footnote>
  <w:footnote w:id="7">
    <w:p w14:paraId="3E2C1891" w14:textId="46F1FE83" w:rsidR="0040065D" w:rsidRPr="00A11309" w:rsidRDefault="0040065D" w:rsidP="00A11309">
      <w:pPr>
        <w:pStyle w:val="FootnoteText"/>
        <w:spacing w:line="240" w:lineRule="auto"/>
        <w:rPr>
          <w:rStyle w:val="SubtleEmphasis"/>
        </w:rPr>
      </w:pPr>
      <w:r w:rsidRPr="00A11309">
        <w:rPr>
          <w:rStyle w:val="SubtleEmphasis"/>
        </w:rPr>
        <w:footnoteRef/>
      </w:r>
      <w:r w:rsidRPr="00A11309">
        <w:rPr>
          <w:rStyle w:val="SubtleEmphasis"/>
        </w:rPr>
        <w:t xml:space="preserve"> </w:t>
      </w:r>
      <w:r w:rsidR="00A11309" w:rsidRPr="00A11309">
        <w:rPr>
          <w:rStyle w:val="SubtleEmphasis"/>
        </w:rPr>
        <w:t>National Survey on Women’s Health and Life Experiences, A Study on Violence Against Women and Girls in Bhutan, NCWC with support from UNDP and Austria Development Agency, 2017</w:t>
      </w:r>
    </w:p>
  </w:footnote>
  <w:footnote w:id="8">
    <w:p w14:paraId="018ED2E2" w14:textId="12AAA5FA" w:rsidR="0040065D" w:rsidRPr="004D125D" w:rsidRDefault="0040065D" w:rsidP="004D125D">
      <w:pPr>
        <w:pStyle w:val="NormalWeb"/>
        <w:spacing w:before="0" w:beforeAutospacing="0" w:after="0" w:afterAutospacing="0"/>
        <w:contextualSpacing/>
        <w:rPr>
          <w:rFonts w:ascii="Calibri" w:hAnsi="Calibri" w:cs="Calibri"/>
          <w:smallCaps/>
          <w:color w:val="5A5A5A"/>
          <w:sz w:val="18"/>
          <w:szCs w:val="18"/>
        </w:rPr>
      </w:pPr>
      <w:r w:rsidRPr="004D125D">
        <w:rPr>
          <w:rStyle w:val="SubtleEmphasis"/>
        </w:rPr>
        <w:footnoteRef/>
      </w:r>
      <w:r w:rsidRPr="004D125D">
        <w:rPr>
          <w:rStyle w:val="SubtleEmphasis"/>
        </w:rPr>
        <w:t xml:space="preserve"> https://www.nsb.gov.bl/ </w:t>
      </w:r>
    </w:p>
  </w:footnote>
  <w:footnote w:id="9">
    <w:p w14:paraId="673EAC60" w14:textId="7C951402" w:rsidR="0040065D" w:rsidRPr="00E5529C" w:rsidRDefault="0040065D" w:rsidP="004D125D">
      <w:pPr>
        <w:pStyle w:val="FootnoteText"/>
        <w:contextualSpacing/>
        <w:rPr>
          <w:rStyle w:val="SubtleReference"/>
        </w:rPr>
      </w:pPr>
      <w:r w:rsidRPr="00E5529C">
        <w:rPr>
          <w:rStyle w:val="SubtleReference"/>
        </w:rPr>
        <w:footnoteRef/>
      </w:r>
      <w:r w:rsidRPr="00E5529C">
        <w:rPr>
          <w:rStyle w:val="SubtleReference"/>
        </w:rPr>
        <w:t xml:space="preserve"> National Gender Equality Policy, National Commission for Women and Children (NCWC), RGoB, 2019</w:t>
      </w:r>
    </w:p>
  </w:footnote>
  <w:footnote w:id="10">
    <w:p w14:paraId="1A23169E" w14:textId="0C8136D1" w:rsidR="0040065D" w:rsidRPr="006A2C9F" w:rsidRDefault="0040065D">
      <w:pPr>
        <w:pStyle w:val="FootnoteText"/>
        <w:rPr>
          <w:rStyle w:val="SubtleEmphasis"/>
        </w:rPr>
      </w:pPr>
      <w:r>
        <w:rPr>
          <w:rStyle w:val="FootnoteReference"/>
        </w:rPr>
        <w:footnoteRef/>
      </w:r>
      <w:r>
        <w:t xml:space="preserve"> </w:t>
      </w:r>
      <w:r w:rsidRPr="006A2C9F">
        <w:rPr>
          <w:rStyle w:val="SubtleEmphasis"/>
        </w:rPr>
        <w:t>Women Farmers and Sustainable Mechani</w:t>
      </w:r>
      <w:r w:rsidR="006A2C9F" w:rsidRPr="006A2C9F">
        <w:rPr>
          <w:rStyle w:val="SubtleEmphasis"/>
        </w:rPr>
        <w:t>z</w:t>
      </w:r>
      <w:r w:rsidRPr="006A2C9F">
        <w:rPr>
          <w:rStyle w:val="SubtleEmphasis"/>
        </w:rPr>
        <w:t>ation</w:t>
      </w:r>
      <w:r w:rsidR="006A2C9F" w:rsidRPr="006A2C9F">
        <w:rPr>
          <w:rStyle w:val="SubtleEmphasis"/>
        </w:rPr>
        <w:t>, Episode II The Bhutan Chapter, ICIMOD and FAO, 7 May 2021</w:t>
      </w:r>
    </w:p>
  </w:footnote>
  <w:footnote w:id="11">
    <w:p w14:paraId="2EB22E73" w14:textId="01D8A1FA" w:rsidR="0040065D" w:rsidRPr="00B12735" w:rsidRDefault="0040065D" w:rsidP="00106B28">
      <w:pPr>
        <w:rPr>
          <w:rStyle w:val="SubtleReference"/>
        </w:rPr>
      </w:pPr>
      <w:r>
        <w:rPr>
          <w:rStyle w:val="FootnoteReference"/>
        </w:rPr>
        <w:footnoteRef/>
      </w:r>
      <w:r>
        <w:t xml:space="preserve"> </w:t>
      </w:r>
      <w:r w:rsidRPr="00B12735">
        <w:rPr>
          <w:rStyle w:val="SubtleReference"/>
        </w:rPr>
        <w:t>Bhutan Gender Equality Diagnostic of Selected Sectors, ADB</w:t>
      </w:r>
      <w:r>
        <w:rPr>
          <w:rStyle w:val="SubtleReference"/>
        </w:rPr>
        <w:t xml:space="preserve">, </w:t>
      </w:r>
      <w:r w:rsidRPr="00B12735">
        <w:rPr>
          <w:rStyle w:val="SubtleReference"/>
        </w:rPr>
        <w:t>2014</w:t>
      </w:r>
    </w:p>
    <w:p w14:paraId="074E44C7" w14:textId="04ACBB96" w:rsidR="0040065D" w:rsidRPr="00B12735" w:rsidRDefault="0040065D" w:rsidP="00106B28">
      <w:pPr>
        <w:pStyle w:val="FootnoteText"/>
        <w:rPr>
          <w:rStyle w:val="SubtleReference"/>
          <w:lang w:val="en-GB"/>
        </w:rPr>
      </w:pPr>
    </w:p>
  </w:footnote>
  <w:footnote w:id="12">
    <w:p w14:paraId="30E68E26" w14:textId="77777777" w:rsidR="0040065D" w:rsidRPr="002C49B2" w:rsidRDefault="0040065D" w:rsidP="00106B28">
      <w:pPr>
        <w:pStyle w:val="FootnoteText"/>
        <w:rPr>
          <w:rStyle w:val="SubtleReference"/>
        </w:rPr>
      </w:pPr>
      <w:r w:rsidRPr="002C49B2">
        <w:rPr>
          <w:rStyle w:val="SubtleReference"/>
        </w:rPr>
        <w:footnoteRef/>
      </w:r>
      <w:r w:rsidRPr="002C49B2">
        <w:rPr>
          <w:rStyle w:val="SubtleReference"/>
        </w:rPr>
        <w:t xml:space="preserve"> Population and Housing Census (PHCB) Bhutan, NSB, 2018</w:t>
      </w:r>
    </w:p>
  </w:footnote>
  <w:footnote w:id="13">
    <w:p w14:paraId="17E80D1E" w14:textId="77777777" w:rsidR="0040065D" w:rsidRPr="008A443E" w:rsidRDefault="0040065D" w:rsidP="00106B28">
      <w:pPr>
        <w:pStyle w:val="FootnoteText"/>
        <w:rPr>
          <w:rStyle w:val="SubtleReference"/>
        </w:rPr>
      </w:pPr>
      <w:r w:rsidRPr="008A443E">
        <w:rPr>
          <w:rStyle w:val="SubtleReference"/>
        </w:rPr>
        <w:footnoteRef/>
      </w:r>
      <w:r w:rsidRPr="008A443E">
        <w:rPr>
          <w:rStyle w:val="SubtleReference"/>
        </w:rPr>
        <w:t xml:space="preserve"> http://www.ecb.bt/?p=5903</w:t>
      </w:r>
    </w:p>
  </w:footnote>
  <w:footnote w:id="14">
    <w:p w14:paraId="3C4BEC0D" w14:textId="24C9E980" w:rsidR="0040065D" w:rsidRPr="00CA21F4" w:rsidRDefault="0040065D" w:rsidP="00106B28">
      <w:pPr>
        <w:rPr>
          <w:rStyle w:val="SubtleReference"/>
        </w:rPr>
      </w:pPr>
      <w:r w:rsidRPr="00CA21F4">
        <w:rPr>
          <w:rStyle w:val="SubtleReference"/>
        </w:rPr>
        <w:footnoteRef/>
      </w:r>
      <w:r w:rsidRPr="00CA21F4">
        <w:rPr>
          <w:rStyle w:val="SubtleReference"/>
        </w:rPr>
        <w:t xml:space="preserve"> Bhutan Gender Profile, EU Delegation to India and Bhutan, 20</w:t>
      </w:r>
      <w:r w:rsidR="00B50A21">
        <w:rPr>
          <w:rStyle w:val="SubtleReference"/>
        </w:rPr>
        <w:t>21</w:t>
      </w:r>
    </w:p>
  </w:footnote>
  <w:footnote w:id="15">
    <w:p w14:paraId="47AB7262" w14:textId="77777777" w:rsidR="0040065D" w:rsidRPr="00CA21F4" w:rsidRDefault="0040065D" w:rsidP="00106B28">
      <w:r w:rsidRPr="00CA21F4">
        <w:rPr>
          <w:rStyle w:val="SubtleReference"/>
        </w:rPr>
        <w:footnoteRef/>
      </w:r>
      <w:r w:rsidRPr="00CA21F4">
        <w:rPr>
          <w:rStyle w:val="SubtleReference"/>
        </w:rPr>
        <w:t xml:space="preserve"> The term "glass ceiling" refers to the sometimes-invisible barrier to success that many women come up against in their careers. Management consultant Marilyn Loden coined the phrase almost 40 years ago but says it is still as relevant as ever.</w:t>
      </w:r>
    </w:p>
  </w:footnote>
  <w:footnote w:id="16">
    <w:p w14:paraId="174FF445" w14:textId="77777777" w:rsidR="0040065D" w:rsidRPr="00CA21F4" w:rsidRDefault="0040065D" w:rsidP="00106B28">
      <w:pPr>
        <w:pStyle w:val="FootnoteText"/>
        <w:rPr>
          <w:rStyle w:val="SubtleReference"/>
        </w:rPr>
      </w:pPr>
      <w:r w:rsidRPr="00CA21F4">
        <w:rPr>
          <w:rStyle w:val="SubtleReference"/>
        </w:rPr>
        <w:footnoteRef/>
      </w:r>
      <w:r w:rsidRPr="00CA21F4">
        <w:rPr>
          <w:rStyle w:val="SubtleReference"/>
        </w:rPr>
        <w:t xml:space="preserve"> Draft National Decentralisation Policy, DLG-MoHCA, 2019</w:t>
      </w:r>
    </w:p>
  </w:footnote>
  <w:footnote w:id="17">
    <w:p w14:paraId="715AA64C" w14:textId="280656A9" w:rsidR="0040065D" w:rsidRPr="00CA21F4" w:rsidRDefault="0040065D" w:rsidP="00106B28">
      <w:pPr>
        <w:pStyle w:val="FootnoteText"/>
        <w:rPr>
          <w:rStyle w:val="SubtleReference"/>
        </w:rPr>
      </w:pPr>
      <w:r w:rsidRPr="00CA21F4">
        <w:rPr>
          <w:rStyle w:val="SubtleReference"/>
        </w:rPr>
        <w:footnoteRef/>
      </w:r>
      <w:r w:rsidRPr="00CA21F4">
        <w:rPr>
          <w:rStyle w:val="SubtleReference"/>
        </w:rPr>
        <w:t xml:space="preserve"> The </w:t>
      </w:r>
      <w:r>
        <w:rPr>
          <w:rStyle w:val="SubtleReference"/>
          <w:lang w:val="en-GB"/>
        </w:rPr>
        <w:t xml:space="preserve">2015 </w:t>
      </w:r>
      <w:r w:rsidRPr="00CA21F4">
        <w:rPr>
          <w:rStyle w:val="SubtleReference"/>
        </w:rPr>
        <w:t>assessment was undertaken by Helvet</w:t>
      </w:r>
      <w:r>
        <w:rPr>
          <w:rStyle w:val="SubtleReference"/>
          <w:lang w:val="en-GB"/>
        </w:rPr>
        <w:t>as</w:t>
      </w:r>
      <w:r w:rsidRPr="00CA21F4">
        <w:rPr>
          <w:rStyle w:val="SubtleReference"/>
        </w:rPr>
        <w:t xml:space="preserve"> for the national Council of Bhutan. The LAG was informed by the National Council of Bhutan (NC)/House of Review’s Good Governance Committee (GGC) and a National Reference Group.</w:t>
      </w:r>
    </w:p>
  </w:footnote>
  <w:footnote w:id="18">
    <w:p w14:paraId="13E1599C" w14:textId="48DBA500" w:rsidR="0040065D" w:rsidRPr="007D3117" w:rsidRDefault="0040065D" w:rsidP="00106B28">
      <w:pPr>
        <w:pStyle w:val="NormalWeb"/>
        <w:rPr>
          <w:rStyle w:val="SubtleReference"/>
        </w:rPr>
      </w:pPr>
      <w:r w:rsidRPr="007D3117">
        <w:rPr>
          <w:rStyle w:val="SubtleReference"/>
        </w:rPr>
        <w:footnoteRef/>
      </w:r>
      <w:r w:rsidRPr="007D3117">
        <w:rPr>
          <w:rStyle w:val="SubtleReference"/>
        </w:rPr>
        <w:t xml:space="preserve"> Strategic Framework for Gender Mainstreaming and Gender Responsive Planning and Budgeting In Bhutan, First DRAFT prepared by the GRPB Working Group on 10 September 2011 and concretised at the Gender-Responsive Planning and Budgeting Workshop on 30 January-1 February 2013 , UN Women, February 2013</w:t>
      </w:r>
    </w:p>
  </w:footnote>
  <w:footnote w:id="19">
    <w:p w14:paraId="0EF5AD5F" w14:textId="1064B178" w:rsidR="0040065D" w:rsidRPr="007D3117" w:rsidRDefault="0040065D" w:rsidP="00106B28">
      <w:pPr>
        <w:pStyle w:val="FootnoteText"/>
        <w:rPr>
          <w:rStyle w:val="SubtleReference"/>
        </w:rPr>
      </w:pPr>
      <w:r w:rsidRPr="007D3117">
        <w:rPr>
          <w:rStyle w:val="SubtleReference"/>
        </w:rPr>
        <w:footnoteRef/>
      </w:r>
      <w:r w:rsidRPr="007D3117">
        <w:rPr>
          <w:rStyle w:val="SubtleReference"/>
        </w:rPr>
        <w:t xml:space="preserve"> Volume I Main Document, 12th Five Year Plan, 2018 – 2023, GNHC, RGoB, 2018</w:t>
      </w:r>
    </w:p>
  </w:footnote>
  <w:footnote w:id="20">
    <w:p w14:paraId="775945C1" w14:textId="081E52FB" w:rsidR="0040065D" w:rsidRPr="00085974" w:rsidRDefault="0040065D" w:rsidP="00106B28">
      <w:pPr>
        <w:pStyle w:val="FootnoteText"/>
        <w:rPr>
          <w:rStyle w:val="SubtleReference"/>
        </w:rPr>
      </w:pPr>
      <w:r w:rsidRPr="00085974">
        <w:rPr>
          <w:rStyle w:val="SubtleReference"/>
        </w:rPr>
        <w:footnoteRef/>
      </w:r>
      <w:r w:rsidRPr="00085974">
        <w:rPr>
          <w:rStyle w:val="SubtleReference"/>
        </w:rPr>
        <w:t xml:space="preserve"> National Gender Equality Policy, NCWC, RGoB, 2019</w:t>
      </w:r>
    </w:p>
  </w:footnote>
  <w:footnote w:id="21">
    <w:p w14:paraId="60DD4B5C" w14:textId="77777777" w:rsidR="0040065D" w:rsidRPr="00F063E0" w:rsidRDefault="0040065D" w:rsidP="00106B28">
      <w:pPr>
        <w:rPr>
          <w:rStyle w:val="SubtleReference"/>
        </w:rPr>
      </w:pPr>
      <w:r w:rsidRPr="00F063E0">
        <w:rPr>
          <w:rStyle w:val="SubtleReference"/>
        </w:rPr>
        <w:footnoteRef/>
      </w:r>
      <w:r w:rsidRPr="00F063E0">
        <w:rPr>
          <w:rStyle w:val="SubtleReference"/>
        </w:rPr>
        <w:t xml:space="preserve">  CEDAW is an international treaty adopted in 1979 by the United Nations General Assembly. described as an international Bill of Rights for women.</w:t>
      </w:r>
    </w:p>
  </w:footnote>
  <w:footnote w:id="22">
    <w:p w14:paraId="4B965031" w14:textId="5F2A42CD" w:rsidR="0040065D" w:rsidRPr="00F063E0" w:rsidRDefault="0040065D" w:rsidP="00A23814">
      <w:pPr>
        <w:rPr>
          <w:rStyle w:val="SubtleReference"/>
        </w:rPr>
      </w:pPr>
      <w:r w:rsidRPr="00F063E0">
        <w:rPr>
          <w:rStyle w:val="SubtleReference"/>
        </w:rPr>
        <w:footnoteRef/>
      </w:r>
      <w:r w:rsidRPr="00F063E0">
        <w:rPr>
          <w:rStyle w:val="SubtleReference"/>
        </w:rPr>
        <w:t xml:space="preserve"> SAARC is the regional inter-governmental organisation and geo-political union of states in South Asia, including: Afghanistan, Bangladesh, Bhutan, India, the Maldives, Nepal, Pakistan and Sri Lanka</w:t>
      </w:r>
    </w:p>
  </w:footnote>
  <w:footnote w:id="23">
    <w:p w14:paraId="4AB51899" w14:textId="2C82D130" w:rsidR="0040065D" w:rsidRPr="00A23814" w:rsidRDefault="0040065D">
      <w:pPr>
        <w:pStyle w:val="FootnoteText"/>
        <w:rPr>
          <w:lang w:val="en-GB"/>
        </w:rPr>
      </w:pPr>
      <w:r>
        <w:rPr>
          <w:rStyle w:val="FootnoteReference"/>
        </w:rPr>
        <w:footnoteRef/>
      </w:r>
      <w:r>
        <w:t xml:space="preserve"> </w:t>
      </w:r>
      <w:r w:rsidRPr="00A23814">
        <w:rPr>
          <w:rStyle w:val="SubtleReference"/>
        </w:rPr>
        <w:t>Inserting Gender for Climate Change Action in Bhutan, Introductions and Toolkits, On Agriculture, Energy and Waste, UNDP, 2020</w:t>
      </w:r>
    </w:p>
  </w:footnote>
  <w:footnote w:id="24">
    <w:p w14:paraId="766C3FE0" w14:textId="21E20208" w:rsidR="0040065D" w:rsidRPr="00692A15" w:rsidRDefault="0040065D" w:rsidP="00106B28">
      <w:pPr>
        <w:pStyle w:val="FootnoteText"/>
        <w:rPr>
          <w:rStyle w:val="SubtleReference"/>
          <w:lang w:val="en-GB"/>
        </w:rPr>
      </w:pPr>
      <w:r w:rsidRPr="002C7DA7">
        <w:rPr>
          <w:rStyle w:val="SubtleReference"/>
        </w:rPr>
        <w:footnoteRef/>
      </w:r>
      <w:r w:rsidRPr="002C7DA7">
        <w:rPr>
          <w:rStyle w:val="SubtleReference"/>
        </w:rPr>
        <w:t xml:space="preserve"> Statistical Yearbook of Bhutan, NSB</w:t>
      </w:r>
      <w:r>
        <w:rPr>
          <w:rStyle w:val="SubtleReference"/>
          <w:lang w:val="en-GB"/>
        </w:rPr>
        <w:t>, October 2020</w:t>
      </w:r>
    </w:p>
  </w:footnote>
  <w:footnote w:id="25">
    <w:p w14:paraId="6DBC9191" w14:textId="4CB21257" w:rsidR="0040065D" w:rsidRPr="008E161A" w:rsidRDefault="0040065D" w:rsidP="00106B28">
      <w:pPr>
        <w:pStyle w:val="FootnoteText"/>
        <w:rPr>
          <w:rStyle w:val="SubtleReference"/>
        </w:rPr>
      </w:pPr>
      <w:r>
        <w:rPr>
          <w:rStyle w:val="FootnoteReference"/>
        </w:rPr>
        <w:footnoteRef/>
      </w:r>
      <w:r>
        <w:t xml:space="preserve"> </w:t>
      </w:r>
      <w:r w:rsidRPr="008E161A">
        <w:rPr>
          <w:rStyle w:val="SubtleReference"/>
        </w:rPr>
        <w:t>Bhutan Gender Diagnostic of Selected Sectors, ADB, March 2014</w:t>
      </w:r>
    </w:p>
  </w:footnote>
  <w:footnote w:id="26">
    <w:p w14:paraId="2459BB51" w14:textId="284573ED" w:rsidR="0040065D" w:rsidRPr="008E161A" w:rsidRDefault="0040065D" w:rsidP="00106B28">
      <w:pPr>
        <w:pStyle w:val="FootnoteText"/>
        <w:rPr>
          <w:rStyle w:val="SubtleReference"/>
        </w:rPr>
      </w:pPr>
      <w:r w:rsidRPr="008E161A">
        <w:rPr>
          <w:rStyle w:val="SubtleReference"/>
        </w:rPr>
        <w:footnoteRef/>
      </w:r>
      <w:r w:rsidRPr="008E161A">
        <w:rPr>
          <w:rStyle w:val="SubtleReference"/>
        </w:rPr>
        <w:t xml:space="preserve"> Bhutan Gender Policy Note, World Bank Group, October 2013</w:t>
      </w:r>
    </w:p>
  </w:footnote>
  <w:footnote w:id="27">
    <w:p w14:paraId="7E4508DB" w14:textId="7B0BA145" w:rsidR="0040065D" w:rsidRPr="003217B3" w:rsidRDefault="0040065D" w:rsidP="00106B28">
      <w:pPr>
        <w:pStyle w:val="FootnoteText"/>
        <w:rPr>
          <w:rStyle w:val="SubtleReference"/>
          <w:lang w:val="en-GB"/>
        </w:rPr>
      </w:pPr>
      <w:r w:rsidRPr="008E161A">
        <w:rPr>
          <w:rStyle w:val="SubtleReference"/>
        </w:rPr>
        <w:footnoteRef/>
      </w:r>
      <w:r w:rsidRPr="008E161A">
        <w:rPr>
          <w:rStyle w:val="SubtleReference"/>
        </w:rPr>
        <w:t xml:space="preserve"> Bhutan Gender Country Profile, EUD, 20</w:t>
      </w:r>
      <w:r>
        <w:rPr>
          <w:rStyle w:val="SubtleReference"/>
          <w:lang w:val="en-GB"/>
        </w:rPr>
        <w:t>21</w:t>
      </w:r>
    </w:p>
  </w:footnote>
  <w:footnote w:id="28">
    <w:p w14:paraId="595789A9" w14:textId="446D3BC7" w:rsidR="0040065D" w:rsidRPr="003217B3" w:rsidRDefault="0040065D">
      <w:pPr>
        <w:pStyle w:val="FootnoteText"/>
        <w:rPr>
          <w:rStyle w:val="SubtleReference"/>
          <w:lang w:val="en-GB"/>
        </w:rPr>
      </w:pPr>
      <w:r w:rsidRPr="003217B3">
        <w:rPr>
          <w:rStyle w:val="SubtleReference"/>
        </w:rPr>
        <w:footnoteRef/>
      </w:r>
      <w:r w:rsidRPr="003217B3">
        <w:rPr>
          <w:rStyle w:val="SubtleReference"/>
        </w:rPr>
        <w:t xml:space="preserve"> Gender Action Plan III, Country Level Implementation Plan - CLIP Bhutan 2021-2025</w:t>
      </w:r>
    </w:p>
  </w:footnote>
  <w:footnote w:id="29">
    <w:p w14:paraId="5AAA165D" w14:textId="6B8650D3" w:rsidR="00B50A21" w:rsidRPr="00B50A21" w:rsidRDefault="00B50A21">
      <w:pPr>
        <w:pStyle w:val="FootnoteText"/>
        <w:rPr>
          <w:lang w:val="en-GB"/>
        </w:rPr>
      </w:pPr>
      <w:r>
        <w:rPr>
          <w:rStyle w:val="FootnoteReference"/>
        </w:rPr>
        <w:footnoteRef/>
      </w:r>
      <w:r>
        <w:t xml:space="preserve"> </w:t>
      </w:r>
      <w:r>
        <w:rPr>
          <w:lang w:val="en-GB"/>
        </w:rPr>
        <w:t>Which is the last full (</w:t>
      </w:r>
      <w:r w:rsidR="00EB55DA">
        <w:rPr>
          <w:lang w:val="en-GB"/>
        </w:rPr>
        <w:t xml:space="preserve">RGoB’s </w:t>
      </w:r>
      <w:r>
        <w:rPr>
          <w:lang w:val="en-GB"/>
        </w:rPr>
        <w:t>financial) year  - July 2019 – July 2020</w:t>
      </w:r>
      <w:r w:rsidR="00EB55DA">
        <w:rPr>
          <w:lang w:val="en-GB"/>
        </w:rPr>
        <w:t xml:space="preserve">, or calendar year, </w:t>
      </w:r>
      <w:r>
        <w:rPr>
          <w:lang w:val="en-GB"/>
        </w:rPr>
        <w:t>for which data is available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820D" w14:textId="504FEF7A" w:rsidR="0040065D" w:rsidRDefault="002D6AFC" w:rsidP="00106B28">
    <w:pPr>
      <w:pStyle w:val="Header"/>
    </w:pPr>
    <w:r>
      <w:rPr>
        <w:noProof/>
      </w:rPr>
      <w:pict w14:anchorId="1BE62C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16643" o:spid="_x0000_s1027" type="#_x0000_t136" alt="" style="position:absolute;margin-left:0;margin-top:0;width:451.25pt;height:150.4pt;z-index:-25163776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024DD" w14:textId="63F00CA6" w:rsidR="0040065D" w:rsidRDefault="002D6AFC" w:rsidP="00106B28">
    <w:pPr>
      <w:pStyle w:val="Header"/>
    </w:pPr>
    <w:r>
      <w:rPr>
        <w:noProof/>
      </w:rPr>
      <w:pict w14:anchorId="58AB0C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16644" o:spid="_x0000_s1026" type="#_x0000_t136" alt="" style="position:absolute;margin-left:0;margin-top:0;width:451.25pt;height:150.4pt;z-index:-251633664;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tbl>
    <w:tblPr>
      <w:tblStyle w:val="TableGrid"/>
      <w:tblW w:w="9924" w:type="dxa"/>
      <w:tblInd w:w="-431"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0594"/>
      <w:gridCol w:w="222"/>
    </w:tblGrid>
    <w:tr w:rsidR="0040065D" w14:paraId="36190CE3" w14:textId="77777777" w:rsidTr="0053203B">
      <w:trPr>
        <w:trHeight w:val="2117"/>
      </w:trPr>
      <w:tc>
        <w:tcPr>
          <w:tcW w:w="5494" w:type="dxa"/>
        </w:tcPr>
        <w:tbl>
          <w:tblPr>
            <w:tblStyle w:val="TableGrid"/>
            <w:tblW w:w="10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35"/>
            <w:gridCol w:w="1843"/>
          </w:tblGrid>
          <w:tr w:rsidR="0040065D" w14:paraId="7C8586EF" w14:textId="77777777" w:rsidTr="003B2497">
            <w:tc>
              <w:tcPr>
                <w:tcW w:w="8535" w:type="dxa"/>
              </w:tcPr>
              <w:p w14:paraId="114C0FBD" w14:textId="3E58B1A4" w:rsidR="0040065D" w:rsidRDefault="0040065D" w:rsidP="00106B28">
                <w:r w:rsidRPr="002F7278">
                  <w:rPr>
                    <w:noProof/>
                  </w:rPr>
                  <w:drawing>
                    <wp:inline distT="0" distB="0" distL="0" distR="0" wp14:anchorId="6BA3C701" wp14:editId="051656D2">
                      <wp:extent cx="1124161" cy="1060944"/>
                      <wp:effectExtent l="0" t="0" r="0" b="6350"/>
                      <wp:docPr id="6" name="Picture 10" descr="A picture containing text, enamel&#10;&#10;Description automatically generated">
                        <a:extLst xmlns:a="http://schemas.openxmlformats.org/drawingml/2006/main">
                          <a:ext uri="{FF2B5EF4-FFF2-40B4-BE49-F238E27FC236}">
                            <a16:creationId xmlns:a16="http://schemas.microsoft.com/office/drawing/2014/main" id="{D91FA37B-7AB8-844D-A1BA-42DD0DDB2AB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descr="A picture containing text, enamel&#10;&#10;Description automatically generated">
                                <a:extLst>
                                  <a:ext uri="{FF2B5EF4-FFF2-40B4-BE49-F238E27FC236}">
                                    <a16:creationId xmlns:a16="http://schemas.microsoft.com/office/drawing/2014/main" id="{D91FA37B-7AB8-844D-A1BA-42DD0DDB2AB8}"/>
                                  </a:ext>
                                </a:extLst>
                              </pic:cNvPr>
                              <pic:cNvPicPr>
                                <a:picLocks noChangeAspect="1"/>
                              </pic:cNvPicPr>
                            </pic:nvPicPr>
                            <pic:blipFill>
                              <a:blip r:embed="rId1"/>
                              <a:stretch>
                                <a:fillRect/>
                              </a:stretch>
                            </pic:blipFill>
                            <pic:spPr>
                              <a:xfrm>
                                <a:off x="0" y="0"/>
                                <a:ext cx="1138193" cy="1074187"/>
                              </a:xfrm>
                              <a:prstGeom prst="rect">
                                <a:avLst/>
                              </a:prstGeom>
                            </pic:spPr>
                          </pic:pic>
                        </a:graphicData>
                      </a:graphic>
                    </wp:inline>
                  </w:drawing>
                </w:r>
              </w:p>
            </w:tc>
            <w:tc>
              <w:tcPr>
                <w:tcW w:w="1843" w:type="dxa"/>
              </w:tcPr>
              <w:p w14:paraId="4D0EFC3B" w14:textId="3C24D75F" w:rsidR="00F53B00" w:rsidRDefault="0040065D" w:rsidP="00F53B00">
                <w:pPr>
                  <w:jc w:val="center"/>
                  <w:rPr>
                    <w:sz w:val="18"/>
                    <w:szCs w:val="18"/>
                  </w:rPr>
                </w:pPr>
                <w:r w:rsidRPr="00F02B2D">
                  <w:rPr>
                    <w:noProof/>
                  </w:rPr>
                  <w:drawing>
                    <wp:inline distT="0" distB="0" distL="0" distR="0" wp14:anchorId="222A3CE9" wp14:editId="6C5ECF3D">
                      <wp:extent cx="864235" cy="622300"/>
                      <wp:effectExtent l="0" t="0" r="0" b="0"/>
                      <wp:docPr id="17" name="Picture 8" descr="A picture containing text, flower, plant, clipart&#10;&#10;Description automatically generated">
                        <a:extLst xmlns:a="http://schemas.openxmlformats.org/drawingml/2006/main">
                          <a:ext uri="{FF2B5EF4-FFF2-40B4-BE49-F238E27FC236}">
                            <a16:creationId xmlns:a16="http://schemas.microsoft.com/office/drawing/2014/main" id="{CE07253B-E2E0-D444-B7A1-B5E362D22B1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 picture containing text, flower, plant, clipart&#10;&#10;Description automatically generated">
                                <a:extLst>
                                  <a:ext uri="{FF2B5EF4-FFF2-40B4-BE49-F238E27FC236}">
                                    <a16:creationId xmlns:a16="http://schemas.microsoft.com/office/drawing/2014/main" id="{CE07253B-E2E0-D444-B7A1-B5E362D22B17}"/>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418" cy="631072"/>
                              </a:xfrm>
                              <a:prstGeom prst="rect">
                                <a:avLst/>
                              </a:prstGeom>
                              <a:solidFill>
                                <a:schemeClr val="bg1"/>
                              </a:solidFill>
                              <a:ln>
                                <a:noFill/>
                              </a:ln>
                            </pic:spPr>
                          </pic:pic>
                        </a:graphicData>
                      </a:graphic>
                    </wp:inline>
                  </w:drawing>
                </w:r>
                <w:r w:rsidRPr="00F53B00">
                  <w:rPr>
                    <w:sz w:val="18"/>
                    <w:szCs w:val="18"/>
                  </w:rPr>
                  <w:t>Funded by</w:t>
                </w:r>
                <w:r w:rsidR="00F53B00">
                  <w:rPr>
                    <w:sz w:val="18"/>
                    <w:szCs w:val="18"/>
                  </w:rPr>
                  <w:t xml:space="preserve"> </w:t>
                </w:r>
                <w:r w:rsidRPr="00F53B00">
                  <w:rPr>
                    <w:sz w:val="18"/>
                    <w:szCs w:val="18"/>
                  </w:rPr>
                  <w:t>the</w:t>
                </w:r>
              </w:p>
              <w:p w14:paraId="2E04783D" w14:textId="72EEC52B" w:rsidR="0040065D" w:rsidRDefault="0040065D" w:rsidP="00F53B00">
                <w:pPr>
                  <w:jc w:val="center"/>
                </w:pPr>
                <w:r w:rsidRPr="00F53B00">
                  <w:rPr>
                    <w:sz w:val="18"/>
                    <w:szCs w:val="18"/>
                  </w:rPr>
                  <w:t>European Union</w:t>
                </w:r>
              </w:p>
            </w:tc>
          </w:tr>
        </w:tbl>
        <w:p w14:paraId="3F22E683" w14:textId="1ABB3D68" w:rsidR="0040065D" w:rsidRDefault="0040065D" w:rsidP="00106B28"/>
      </w:tc>
      <w:tc>
        <w:tcPr>
          <w:tcW w:w="4430" w:type="dxa"/>
        </w:tcPr>
        <w:p w14:paraId="38F1FA38" w14:textId="1EA79B01" w:rsidR="0040065D" w:rsidRDefault="0040065D" w:rsidP="00106B28">
          <w:r>
            <w:rPr>
              <w:noProof/>
            </w:rPr>
            <mc:AlternateContent>
              <mc:Choice Requires="wps">
                <w:drawing>
                  <wp:anchor distT="0" distB="0" distL="114300" distR="114300" simplePos="0" relativeHeight="251670528" behindDoc="0" locked="0" layoutInCell="1" allowOverlap="1" wp14:anchorId="4D29597E" wp14:editId="1A7282E1">
                    <wp:simplePos x="0" y="0"/>
                    <wp:positionH relativeFrom="column">
                      <wp:posOffset>1766570</wp:posOffset>
                    </wp:positionH>
                    <wp:positionV relativeFrom="paragraph">
                      <wp:posOffset>1861</wp:posOffset>
                    </wp:positionV>
                    <wp:extent cx="1180214" cy="361507"/>
                    <wp:effectExtent l="0" t="0" r="1270" b="0"/>
                    <wp:wrapNone/>
                    <wp:docPr id="7" name="Text Box 7"/>
                    <wp:cNvGraphicFramePr/>
                    <a:graphic xmlns:a="http://schemas.openxmlformats.org/drawingml/2006/main">
                      <a:graphicData uri="http://schemas.microsoft.com/office/word/2010/wordprocessingShape">
                        <wps:wsp>
                          <wps:cNvSpPr txBox="1"/>
                          <wps:spPr>
                            <a:xfrm>
                              <a:off x="0" y="0"/>
                              <a:ext cx="1180214" cy="361507"/>
                            </a:xfrm>
                            <a:prstGeom prst="rect">
                              <a:avLst/>
                            </a:prstGeom>
                            <a:solidFill>
                              <a:schemeClr val="lt1"/>
                            </a:solidFill>
                            <a:ln w="6350">
                              <a:noFill/>
                            </a:ln>
                          </wps:spPr>
                          <wps:txbx>
                            <w:txbxContent>
                              <w:p w14:paraId="6C3AAFB4" w14:textId="28130EFF" w:rsidR="0040065D" w:rsidRPr="003B2497" w:rsidRDefault="0040065D" w:rsidP="00106B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9597E" id="_x0000_t202" coordsize="21600,21600" o:spt="202" path="m,l,21600r21600,l21600,xe">
                    <v:stroke joinstyle="miter"/>
                    <v:path gradientshapeok="t" o:connecttype="rect"/>
                  </v:shapetype>
                  <v:shape id="Text Box 7" o:spid="_x0000_s1026" type="#_x0000_t202" style="position:absolute;margin-left:139.1pt;margin-top:.15pt;width:92.95pt;height:28.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" fillcolor="white [3201]" stroked="f" strokeweight=".5pt">
                    <v:textbox>
                      <w:txbxContent>
                        <w:p w14:paraId="6C3AAFB4" w14:textId="28130EFF" w:rsidR="0040065D" w:rsidRPr="003B2497" w:rsidRDefault="0040065D" w:rsidP="00106B28"/>
                      </w:txbxContent>
                    </v:textbox>
                  </v:shape>
                </w:pict>
              </mc:Fallback>
            </mc:AlternateContent>
          </w:r>
        </w:p>
      </w:tc>
    </w:tr>
  </w:tbl>
  <w:p w14:paraId="37B6CF92" w14:textId="3D8E1BE0" w:rsidR="0040065D" w:rsidRDefault="0040065D" w:rsidP="00106B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02633" w14:textId="2FDC6935" w:rsidR="0040065D" w:rsidRDefault="002D6AFC" w:rsidP="00106B28">
    <w:pPr>
      <w:pStyle w:val="Header"/>
    </w:pPr>
    <w:r>
      <w:rPr>
        <w:noProof/>
      </w:rPr>
      <w:pict w14:anchorId="72C616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816642" o:spid="_x0000_s1025" type="#_x0000_t136" alt="" style="position:absolute;margin-left:0;margin-top:0;width:451.25pt;height:150.4pt;z-index:-25164185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21FD"/>
    <w:multiLevelType w:val="hybridMultilevel"/>
    <w:tmpl w:val="438A7D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D3C7C20"/>
    <w:multiLevelType w:val="hybridMultilevel"/>
    <w:tmpl w:val="361A0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E1137E"/>
    <w:multiLevelType w:val="hybridMultilevel"/>
    <w:tmpl w:val="F5AC4D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EE53E6"/>
    <w:multiLevelType w:val="hybridMultilevel"/>
    <w:tmpl w:val="77847C3A"/>
    <w:lvl w:ilvl="0" w:tplc="E74AAE8A">
      <w:start w:val="1"/>
      <w:numFmt w:val="decimal"/>
      <w:lvlText w:val="(%1)"/>
      <w:lvlJc w:val="left"/>
      <w:pPr>
        <w:ind w:left="1068" w:hanging="360"/>
      </w:pPr>
      <w:rPr>
        <w:rFonts w:hint="default"/>
        <w:color w:val="000000" w:themeColor="text1"/>
      </w:rPr>
    </w:lvl>
    <w:lvl w:ilvl="1" w:tplc="08090019">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4" w15:restartNumberingAfterBreak="0">
    <w:nsid w:val="128E04C9"/>
    <w:multiLevelType w:val="hybridMultilevel"/>
    <w:tmpl w:val="C6B23934"/>
    <w:lvl w:ilvl="0" w:tplc="9B5826FA">
      <w:start w:val="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9C14A2"/>
    <w:multiLevelType w:val="hybridMultilevel"/>
    <w:tmpl w:val="70EC8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D651E7"/>
    <w:multiLevelType w:val="hybridMultilevel"/>
    <w:tmpl w:val="A22AC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7443EF"/>
    <w:multiLevelType w:val="multilevel"/>
    <w:tmpl w:val="F6CA33B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9E65E2"/>
    <w:multiLevelType w:val="hybridMultilevel"/>
    <w:tmpl w:val="43B6F5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CE44C2"/>
    <w:multiLevelType w:val="multilevel"/>
    <w:tmpl w:val="F8F8C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356682"/>
    <w:multiLevelType w:val="hybridMultilevel"/>
    <w:tmpl w:val="A33CC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50535F"/>
    <w:multiLevelType w:val="hybridMultilevel"/>
    <w:tmpl w:val="661A4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9E1CA0"/>
    <w:multiLevelType w:val="hybridMultilevel"/>
    <w:tmpl w:val="CB9CB0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8217C60"/>
    <w:multiLevelType w:val="hybridMultilevel"/>
    <w:tmpl w:val="789C9844"/>
    <w:lvl w:ilvl="0" w:tplc="08090001">
      <w:start w:val="1"/>
      <w:numFmt w:val="bullet"/>
      <w:lvlText w:val=""/>
      <w:lvlJc w:val="left"/>
      <w:pPr>
        <w:ind w:left="720" w:hanging="360"/>
      </w:pPr>
      <w:rPr>
        <w:rFonts w:ascii="Symbol" w:hAnsi="Symbol" w:hint="default"/>
        <w:color w:val="1F497D"/>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131A03"/>
    <w:multiLevelType w:val="hybridMultilevel"/>
    <w:tmpl w:val="3DAA11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2A27BA7"/>
    <w:multiLevelType w:val="multilevel"/>
    <w:tmpl w:val="19CE4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2AB6672"/>
    <w:multiLevelType w:val="hybridMultilevel"/>
    <w:tmpl w:val="87C4D766"/>
    <w:lvl w:ilvl="0" w:tplc="2292BB1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0F75835"/>
    <w:multiLevelType w:val="hybridMultilevel"/>
    <w:tmpl w:val="84E0E84C"/>
    <w:lvl w:ilvl="0" w:tplc="B5783A92">
      <w:start w:val="1"/>
      <w:numFmt w:val="lowerLetter"/>
      <w:lvlText w:val="(%1)"/>
      <w:lvlJc w:val="left"/>
      <w:pPr>
        <w:ind w:left="1854" w:hanging="360"/>
      </w:pPr>
      <w:rPr>
        <w:rFonts w:hint="default"/>
        <w:sz w:val="24"/>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512F3F60"/>
    <w:multiLevelType w:val="hybridMultilevel"/>
    <w:tmpl w:val="EBD044A2"/>
    <w:lvl w:ilvl="0" w:tplc="2CB2343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A841E1"/>
    <w:multiLevelType w:val="hybridMultilevel"/>
    <w:tmpl w:val="0D888D52"/>
    <w:lvl w:ilvl="0" w:tplc="C77090C8">
      <w:start w:val="1"/>
      <w:numFmt w:val="bullet"/>
      <w:lvlText w:val=""/>
      <w:lvlJc w:val="left"/>
      <w:pPr>
        <w:ind w:left="720" w:hanging="360"/>
      </w:pPr>
      <w:rPr>
        <w:rFonts w:ascii="Symbol" w:hAnsi="Symbol" w:cs="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A41550"/>
    <w:multiLevelType w:val="hybridMultilevel"/>
    <w:tmpl w:val="87C4D766"/>
    <w:lvl w:ilvl="0" w:tplc="2292BB1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E1A4772"/>
    <w:multiLevelType w:val="hybridMultilevel"/>
    <w:tmpl w:val="3342E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285B67"/>
    <w:multiLevelType w:val="hybridMultilevel"/>
    <w:tmpl w:val="8C04E72E"/>
    <w:lvl w:ilvl="0" w:tplc="2CB23434">
      <w:start w:val="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9004C6"/>
    <w:multiLevelType w:val="hybridMultilevel"/>
    <w:tmpl w:val="87C4D766"/>
    <w:lvl w:ilvl="0" w:tplc="2292BB1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CD0012"/>
    <w:multiLevelType w:val="multilevel"/>
    <w:tmpl w:val="4B623FC6"/>
    <w:lvl w:ilvl="0">
      <w:start w:val="1"/>
      <w:numFmt w:val="decimal"/>
      <w:pStyle w:val="Heading1"/>
      <w:lvlText w:val="%1."/>
      <w:lvlJc w:val="left"/>
      <w:pPr>
        <w:ind w:left="360" w:hanging="360"/>
      </w:pPr>
      <w:rPr>
        <w:rFonts w:hint="default"/>
        <w:color w:val="4F81BD" w:themeColor="accent1"/>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5" w15:restartNumberingAfterBreak="0">
    <w:nsid w:val="67EE72C7"/>
    <w:multiLevelType w:val="multilevel"/>
    <w:tmpl w:val="0988FB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AC85315"/>
    <w:multiLevelType w:val="hybridMultilevel"/>
    <w:tmpl w:val="089A3AAA"/>
    <w:lvl w:ilvl="0" w:tplc="9B5826FA">
      <w:start w:val="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B026E1C"/>
    <w:multiLevelType w:val="hybridMultilevel"/>
    <w:tmpl w:val="F38AA02C"/>
    <w:lvl w:ilvl="0" w:tplc="2B0E07F0">
      <w:numFmt w:val="bullet"/>
      <w:lvlText w:val="•"/>
      <w:lvlJc w:val="left"/>
      <w:pPr>
        <w:ind w:left="1080" w:hanging="720"/>
      </w:pPr>
      <w:rPr>
        <w:rFonts w:ascii="Calibri" w:eastAsiaTheme="minorHAnsi" w:hAnsi="Calibri" w:cs="Calibri"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B3D5FEF"/>
    <w:multiLevelType w:val="hybridMultilevel"/>
    <w:tmpl w:val="31F4D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CE86078"/>
    <w:multiLevelType w:val="hybridMultilevel"/>
    <w:tmpl w:val="7566291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DAB09C8"/>
    <w:multiLevelType w:val="hybridMultilevel"/>
    <w:tmpl w:val="3962DBB6"/>
    <w:lvl w:ilvl="0" w:tplc="6A72F10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DF3199"/>
    <w:multiLevelType w:val="multilevel"/>
    <w:tmpl w:val="EE060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A630B30"/>
    <w:multiLevelType w:val="multilevel"/>
    <w:tmpl w:val="CB66869A"/>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B2F7EE1"/>
    <w:multiLevelType w:val="multilevel"/>
    <w:tmpl w:val="EE060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E7F27A5"/>
    <w:multiLevelType w:val="multilevel"/>
    <w:tmpl w:val="406036FE"/>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7F2822"/>
    <w:multiLevelType w:val="hybridMultilevel"/>
    <w:tmpl w:val="B1C8E3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17"/>
  </w:num>
  <w:num w:numId="3">
    <w:abstractNumId w:val="25"/>
  </w:num>
  <w:num w:numId="4">
    <w:abstractNumId w:val="32"/>
  </w:num>
  <w:num w:numId="5">
    <w:abstractNumId w:val="31"/>
  </w:num>
  <w:num w:numId="6">
    <w:abstractNumId w:val="3"/>
  </w:num>
  <w:num w:numId="7">
    <w:abstractNumId w:val="24"/>
  </w:num>
  <w:num w:numId="8">
    <w:abstractNumId w:val="34"/>
  </w:num>
  <w:num w:numId="9">
    <w:abstractNumId w:val="5"/>
  </w:num>
  <w:num w:numId="10">
    <w:abstractNumId w:val="21"/>
  </w:num>
  <w:num w:numId="11">
    <w:abstractNumId w:val="27"/>
  </w:num>
  <w:num w:numId="12">
    <w:abstractNumId w:val="33"/>
  </w:num>
  <w:num w:numId="13">
    <w:abstractNumId w:val="0"/>
  </w:num>
  <w:num w:numId="14">
    <w:abstractNumId w:val="29"/>
  </w:num>
  <w:num w:numId="15">
    <w:abstractNumId w:val="28"/>
  </w:num>
  <w:num w:numId="16">
    <w:abstractNumId w:val="35"/>
  </w:num>
  <w:num w:numId="17">
    <w:abstractNumId w:val="7"/>
  </w:num>
  <w:num w:numId="18">
    <w:abstractNumId w:val="9"/>
  </w:num>
  <w:num w:numId="19">
    <w:abstractNumId w:val="15"/>
  </w:num>
  <w:num w:numId="20">
    <w:abstractNumId w:val="12"/>
  </w:num>
  <w:num w:numId="21">
    <w:abstractNumId w:val="30"/>
  </w:num>
  <w:num w:numId="22">
    <w:abstractNumId w:val="8"/>
  </w:num>
  <w:num w:numId="23">
    <w:abstractNumId w:val="2"/>
  </w:num>
  <w:num w:numId="24">
    <w:abstractNumId w:val="18"/>
  </w:num>
  <w:num w:numId="25">
    <w:abstractNumId w:val="23"/>
  </w:num>
  <w:num w:numId="26">
    <w:abstractNumId w:val="6"/>
  </w:num>
  <w:num w:numId="27">
    <w:abstractNumId w:val="22"/>
  </w:num>
  <w:num w:numId="28">
    <w:abstractNumId w:val="19"/>
  </w:num>
  <w:num w:numId="29">
    <w:abstractNumId w:val="14"/>
  </w:num>
  <w:num w:numId="30">
    <w:abstractNumId w:val="11"/>
  </w:num>
  <w:num w:numId="31">
    <w:abstractNumId w:val="4"/>
  </w:num>
  <w:num w:numId="32">
    <w:abstractNumId w:val="26"/>
  </w:num>
  <w:num w:numId="33">
    <w:abstractNumId w:val="16"/>
  </w:num>
  <w:num w:numId="34">
    <w:abstractNumId w:val="20"/>
  </w:num>
  <w:num w:numId="35">
    <w:abstractNumId w:val="10"/>
  </w:num>
  <w:num w:numId="3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removeDateAndTime/>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B3324"/>
    <w:rsid w:val="0000088A"/>
    <w:rsid w:val="000069DA"/>
    <w:rsid w:val="00010A62"/>
    <w:rsid w:val="00012957"/>
    <w:rsid w:val="00013F9C"/>
    <w:rsid w:val="00014385"/>
    <w:rsid w:val="00016CB2"/>
    <w:rsid w:val="000208C1"/>
    <w:rsid w:val="00020A7B"/>
    <w:rsid w:val="0002337B"/>
    <w:rsid w:val="00030146"/>
    <w:rsid w:val="00031BF7"/>
    <w:rsid w:val="000337BD"/>
    <w:rsid w:val="0003478E"/>
    <w:rsid w:val="00035F9C"/>
    <w:rsid w:val="00040ADF"/>
    <w:rsid w:val="00042FDA"/>
    <w:rsid w:val="000455C2"/>
    <w:rsid w:val="000469E9"/>
    <w:rsid w:val="00047D3D"/>
    <w:rsid w:val="00063937"/>
    <w:rsid w:val="000650C8"/>
    <w:rsid w:val="000728E2"/>
    <w:rsid w:val="000729B0"/>
    <w:rsid w:val="00075166"/>
    <w:rsid w:val="000759C3"/>
    <w:rsid w:val="00081312"/>
    <w:rsid w:val="000848AA"/>
    <w:rsid w:val="00085974"/>
    <w:rsid w:val="00086EF3"/>
    <w:rsid w:val="0008703E"/>
    <w:rsid w:val="0008743A"/>
    <w:rsid w:val="0009679E"/>
    <w:rsid w:val="00097937"/>
    <w:rsid w:val="000A367E"/>
    <w:rsid w:val="000A424E"/>
    <w:rsid w:val="000A4A4D"/>
    <w:rsid w:val="000B39D1"/>
    <w:rsid w:val="000B66BE"/>
    <w:rsid w:val="000E0E85"/>
    <w:rsid w:val="000F032B"/>
    <w:rsid w:val="000F1B63"/>
    <w:rsid w:val="000F1D0A"/>
    <w:rsid w:val="000F6612"/>
    <w:rsid w:val="000F726D"/>
    <w:rsid w:val="001066D0"/>
    <w:rsid w:val="001069B3"/>
    <w:rsid w:val="00106B28"/>
    <w:rsid w:val="001164BF"/>
    <w:rsid w:val="00121327"/>
    <w:rsid w:val="00121353"/>
    <w:rsid w:val="0012503D"/>
    <w:rsid w:val="001329C6"/>
    <w:rsid w:val="00136C56"/>
    <w:rsid w:val="00140990"/>
    <w:rsid w:val="00141E60"/>
    <w:rsid w:val="0014304E"/>
    <w:rsid w:val="00147B46"/>
    <w:rsid w:val="001508DD"/>
    <w:rsid w:val="00152F69"/>
    <w:rsid w:val="00157F59"/>
    <w:rsid w:val="001632BA"/>
    <w:rsid w:val="0016646D"/>
    <w:rsid w:val="00170AB3"/>
    <w:rsid w:val="00173218"/>
    <w:rsid w:val="00175ED3"/>
    <w:rsid w:val="001807C9"/>
    <w:rsid w:val="00186A8C"/>
    <w:rsid w:val="001920E7"/>
    <w:rsid w:val="00192201"/>
    <w:rsid w:val="00193780"/>
    <w:rsid w:val="00197AE5"/>
    <w:rsid w:val="001A0493"/>
    <w:rsid w:val="001A0B3C"/>
    <w:rsid w:val="001B02B9"/>
    <w:rsid w:val="001B48DE"/>
    <w:rsid w:val="001B4E3D"/>
    <w:rsid w:val="001B7A56"/>
    <w:rsid w:val="001B7C17"/>
    <w:rsid w:val="001C2046"/>
    <w:rsid w:val="001C40EF"/>
    <w:rsid w:val="001C75FF"/>
    <w:rsid w:val="001D2D6B"/>
    <w:rsid w:val="001F0EC7"/>
    <w:rsid w:val="001F42DD"/>
    <w:rsid w:val="001F60C7"/>
    <w:rsid w:val="001F6A85"/>
    <w:rsid w:val="00200776"/>
    <w:rsid w:val="00202A31"/>
    <w:rsid w:val="00205C84"/>
    <w:rsid w:val="00210CE9"/>
    <w:rsid w:val="00210DDA"/>
    <w:rsid w:val="00220956"/>
    <w:rsid w:val="002232DC"/>
    <w:rsid w:val="00223C4D"/>
    <w:rsid w:val="002247FC"/>
    <w:rsid w:val="00225FD3"/>
    <w:rsid w:val="00227DC9"/>
    <w:rsid w:val="002336C2"/>
    <w:rsid w:val="00234017"/>
    <w:rsid w:val="00237146"/>
    <w:rsid w:val="00241082"/>
    <w:rsid w:val="002478F6"/>
    <w:rsid w:val="00247FBF"/>
    <w:rsid w:val="00251307"/>
    <w:rsid w:val="002565B3"/>
    <w:rsid w:val="00264E2B"/>
    <w:rsid w:val="0027401C"/>
    <w:rsid w:val="0027686B"/>
    <w:rsid w:val="00285DB9"/>
    <w:rsid w:val="002861DD"/>
    <w:rsid w:val="00290C6E"/>
    <w:rsid w:val="002912C1"/>
    <w:rsid w:val="002A1572"/>
    <w:rsid w:val="002A3412"/>
    <w:rsid w:val="002A548B"/>
    <w:rsid w:val="002A6D4B"/>
    <w:rsid w:val="002A70E7"/>
    <w:rsid w:val="002A7800"/>
    <w:rsid w:val="002B5C27"/>
    <w:rsid w:val="002B795E"/>
    <w:rsid w:val="002B7A57"/>
    <w:rsid w:val="002C49B2"/>
    <w:rsid w:val="002C7DA7"/>
    <w:rsid w:val="002D1A43"/>
    <w:rsid w:val="002D498C"/>
    <w:rsid w:val="002D6AFC"/>
    <w:rsid w:val="002E0F7D"/>
    <w:rsid w:val="002E47AE"/>
    <w:rsid w:val="002E49E4"/>
    <w:rsid w:val="002E7282"/>
    <w:rsid w:val="002E78EE"/>
    <w:rsid w:val="002F090E"/>
    <w:rsid w:val="00304005"/>
    <w:rsid w:val="003044E4"/>
    <w:rsid w:val="003143E4"/>
    <w:rsid w:val="00316736"/>
    <w:rsid w:val="00317A8D"/>
    <w:rsid w:val="003217B3"/>
    <w:rsid w:val="00330553"/>
    <w:rsid w:val="00332DA9"/>
    <w:rsid w:val="003347AB"/>
    <w:rsid w:val="0033725C"/>
    <w:rsid w:val="00343E87"/>
    <w:rsid w:val="00345003"/>
    <w:rsid w:val="003451E4"/>
    <w:rsid w:val="003525A7"/>
    <w:rsid w:val="00354841"/>
    <w:rsid w:val="003563B1"/>
    <w:rsid w:val="003567D4"/>
    <w:rsid w:val="00357F67"/>
    <w:rsid w:val="00363782"/>
    <w:rsid w:val="0036662B"/>
    <w:rsid w:val="00382D28"/>
    <w:rsid w:val="00383DB9"/>
    <w:rsid w:val="00385D02"/>
    <w:rsid w:val="00392786"/>
    <w:rsid w:val="00395D99"/>
    <w:rsid w:val="003979DE"/>
    <w:rsid w:val="003A0941"/>
    <w:rsid w:val="003A1954"/>
    <w:rsid w:val="003B177A"/>
    <w:rsid w:val="003B2497"/>
    <w:rsid w:val="003B3996"/>
    <w:rsid w:val="003B564C"/>
    <w:rsid w:val="003B7341"/>
    <w:rsid w:val="003C285B"/>
    <w:rsid w:val="003D008F"/>
    <w:rsid w:val="003D44AC"/>
    <w:rsid w:val="003D4C98"/>
    <w:rsid w:val="003D5068"/>
    <w:rsid w:val="003E2884"/>
    <w:rsid w:val="003E4DC3"/>
    <w:rsid w:val="003E529B"/>
    <w:rsid w:val="003E71CB"/>
    <w:rsid w:val="003F3256"/>
    <w:rsid w:val="003F7EEB"/>
    <w:rsid w:val="0040065D"/>
    <w:rsid w:val="00405B7A"/>
    <w:rsid w:val="00412F99"/>
    <w:rsid w:val="00414B8B"/>
    <w:rsid w:val="00416CF4"/>
    <w:rsid w:val="00424FB5"/>
    <w:rsid w:val="0043362C"/>
    <w:rsid w:val="004419EB"/>
    <w:rsid w:val="004453F8"/>
    <w:rsid w:val="004547E1"/>
    <w:rsid w:val="00460B7D"/>
    <w:rsid w:val="00464500"/>
    <w:rsid w:val="00471762"/>
    <w:rsid w:val="00471A91"/>
    <w:rsid w:val="00474975"/>
    <w:rsid w:val="00474C70"/>
    <w:rsid w:val="00477462"/>
    <w:rsid w:val="00477A91"/>
    <w:rsid w:val="00481FA3"/>
    <w:rsid w:val="004842F2"/>
    <w:rsid w:val="004847AC"/>
    <w:rsid w:val="00486329"/>
    <w:rsid w:val="00491511"/>
    <w:rsid w:val="00493612"/>
    <w:rsid w:val="0049553D"/>
    <w:rsid w:val="00495FFE"/>
    <w:rsid w:val="004A6A99"/>
    <w:rsid w:val="004A6C5D"/>
    <w:rsid w:val="004B0792"/>
    <w:rsid w:val="004B0BE1"/>
    <w:rsid w:val="004B4B98"/>
    <w:rsid w:val="004B5D7F"/>
    <w:rsid w:val="004B709B"/>
    <w:rsid w:val="004C272F"/>
    <w:rsid w:val="004D125D"/>
    <w:rsid w:val="004D1DD7"/>
    <w:rsid w:val="004D5204"/>
    <w:rsid w:val="004E2538"/>
    <w:rsid w:val="004E328D"/>
    <w:rsid w:val="004E35CA"/>
    <w:rsid w:val="004E4A3B"/>
    <w:rsid w:val="004F3388"/>
    <w:rsid w:val="00500D2F"/>
    <w:rsid w:val="00506585"/>
    <w:rsid w:val="005073A1"/>
    <w:rsid w:val="00511028"/>
    <w:rsid w:val="005111A7"/>
    <w:rsid w:val="00515AAA"/>
    <w:rsid w:val="00515B83"/>
    <w:rsid w:val="005179A7"/>
    <w:rsid w:val="00520615"/>
    <w:rsid w:val="00527A5B"/>
    <w:rsid w:val="005301E6"/>
    <w:rsid w:val="0053203B"/>
    <w:rsid w:val="00535911"/>
    <w:rsid w:val="0053591E"/>
    <w:rsid w:val="00536810"/>
    <w:rsid w:val="00537EE2"/>
    <w:rsid w:val="0054122C"/>
    <w:rsid w:val="005443D5"/>
    <w:rsid w:val="005454A7"/>
    <w:rsid w:val="005469C4"/>
    <w:rsid w:val="00554377"/>
    <w:rsid w:val="00556E3A"/>
    <w:rsid w:val="00560AB2"/>
    <w:rsid w:val="00560ADF"/>
    <w:rsid w:val="0058036F"/>
    <w:rsid w:val="00585D95"/>
    <w:rsid w:val="005913FB"/>
    <w:rsid w:val="005958B7"/>
    <w:rsid w:val="005A04BC"/>
    <w:rsid w:val="005A5406"/>
    <w:rsid w:val="005A5BE5"/>
    <w:rsid w:val="005A6685"/>
    <w:rsid w:val="005B0B8A"/>
    <w:rsid w:val="005B299B"/>
    <w:rsid w:val="005B63D3"/>
    <w:rsid w:val="005B6C6F"/>
    <w:rsid w:val="005C20EA"/>
    <w:rsid w:val="005C2D70"/>
    <w:rsid w:val="005C34DC"/>
    <w:rsid w:val="005C551F"/>
    <w:rsid w:val="005D3678"/>
    <w:rsid w:val="005D6100"/>
    <w:rsid w:val="005E53AB"/>
    <w:rsid w:val="005F213D"/>
    <w:rsid w:val="005F54F6"/>
    <w:rsid w:val="005F5E09"/>
    <w:rsid w:val="00603EE7"/>
    <w:rsid w:val="0060496E"/>
    <w:rsid w:val="006062FD"/>
    <w:rsid w:val="00607807"/>
    <w:rsid w:val="006147A2"/>
    <w:rsid w:val="00614FDB"/>
    <w:rsid w:val="0061736D"/>
    <w:rsid w:val="00626256"/>
    <w:rsid w:val="006263AF"/>
    <w:rsid w:val="0062699F"/>
    <w:rsid w:val="00627B96"/>
    <w:rsid w:val="00632A5A"/>
    <w:rsid w:val="006346F4"/>
    <w:rsid w:val="00637027"/>
    <w:rsid w:val="006429C8"/>
    <w:rsid w:val="00652D65"/>
    <w:rsid w:val="006530BD"/>
    <w:rsid w:val="00660A47"/>
    <w:rsid w:val="00661B1B"/>
    <w:rsid w:val="00662E92"/>
    <w:rsid w:val="00664AA6"/>
    <w:rsid w:val="00666542"/>
    <w:rsid w:val="00667FFC"/>
    <w:rsid w:val="00670012"/>
    <w:rsid w:val="00671C38"/>
    <w:rsid w:val="00675582"/>
    <w:rsid w:val="006764A5"/>
    <w:rsid w:val="00680585"/>
    <w:rsid w:val="00680B83"/>
    <w:rsid w:val="006868EF"/>
    <w:rsid w:val="00687B38"/>
    <w:rsid w:val="00690C38"/>
    <w:rsid w:val="006912E1"/>
    <w:rsid w:val="006917C6"/>
    <w:rsid w:val="0069186B"/>
    <w:rsid w:val="00692A15"/>
    <w:rsid w:val="00693D4B"/>
    <w:rsid w:val="006A2C9F"/>
    <w:rsid w:val="006A5F17"/>
    <w:rsid w:val="006A6897"/>
    <w:rsid w:val="006A7A72"/>
    <w:rsid w:val="006B23DD"/>
    <w:rsid w:val="006C0930"/>
    <w:rsid w:val="006C564D"/>
    <w:rsid w:val="006C6445"/>
    <w:rsid w:val="006D086E"/>
    <w:rsid w:val="006D17E8"/>
    <w:rsid w:val="006D19AF"/>
    <w:rsid w:val="006D411F"/>
    <w:rsid w:val="006E508A"/>
    <w:rsid w:val="006F5D96"/>
    <w:rsid w:val="006F74B1"/>
    <w:rsid w:val="006F7512"/>
    <w:rsid w:val="0070564E"/>
    <w:rsid w:val="00710F3B"/>
    <w:rsid w:val="007136EC"/>
    <w:rsid w:val="00722581"/>
    <w:rsid w:val="00734693"/>
    <w:rsid w:val="007403E1"/>
    <w:rsid w:val="007404E1"/>
    <w:rsid w:val="007406FA"/>
    <w:rsid w:val="00740F0F"/>
    <w:rsid w:val="00741E2B"/>
    <w:rsid w:val="00747AE3"/>
    <w:rsid w:val="00750FA1"/>
    <w:rsid w:val="00754E74"/>
    <w:rsid w:val="007554ED"/>
    <w:rsid w:val="00764527"/>
    <w:rsid w:val="007652BB"/>
    <w:rsid w:val="00770E2F"/>
    <w:rsid w:val="00772195"/>
    <w:rsid w:val="00781647"/>
    <w:rsid w:val="0078651C"/>
    <w:rsid w:val="00787F02"/>
    <w:rsid w:val="00790593"/>
    <w:rsid w:val="007931AE"/>
    <w:rsid w:val="00793E93"/>
    <w:rsid w:val="00794F1B"/>
    <w:rsid w:val="00796695"/>
    <w:rsid w:val="00797591"/>
    <w:rsid w:val="00797928"/>
    <w:rsid w:val="007A4A0F"/>
    <w:rsid w:val="007B2B29"/>
    <w:rsid w:val="007B4CD3"/>
    <w:rsid w:val="007C25F4"/>
    <w:rsid w:val="007C2729"/>
    <w:rsid w:val="007C4814"/>
    <w:rsid w:val="007C4DBF"/>
    <w:rsid w:val="007C5A3C"/>
    <w:rsid w:val="007D3117"/>
    <w:rsid w:val="007D48F2"/>
    <w:rsid w:val="007D6946"/>
    <w:rsid w:val="007E4B8F"/>
    <w:rsid w:val="007F28E4"/>
    <w:rsid w:val="00804F18"/>
    <w:rsid w:val="0080595E"/>
    <w:rsid w:val="00807B40"/>
    <w:rsid w:val="008111BF"/>
    <w:rsid w:val="00820064"/>
    <w:rsid w:val="00821168"/>
    <w:rsid w:val="00821208"/>
    <w:rsid w:val="008266B9"/>
    <w:rsid w:val="0083706C"/>
    <w:rsid w:val="00837490"/>
    <w:rsid w:val="0084566B"/>
    <w:rsid w:val="00845C89"/>
    <w:rsid w:val="0084693C"/>
    <w:rsid w:val="00855156"/>
    <w:rsid w:val="00856C20"/>
    <w:rsid w:val="00861D04"/>
    <w:rsid w:val="008623A7"/>
    <w:rsid w:val="00865601"/>
    <w:rsid w:val="00874D02"/>
    <w:rsid w:val="008762D1"/>
    <w:rsid w:val="00883ACD"/>
    <w:rsid w:val="00887E27"/>
    <w:rsid w:val="008927AC"/>
    <w:rsid w:val="00893DCD"/>
    <w:rsid w:val="00896418"/>
    <w:rsid w:val="00897175"/>
    <w:rsid w:val="008A0DEB"/>
    <w:rsid w:val="008A443E"/>
    <w:rsid w:val="008A5154"/>
    <w:rsid w:val="008A57A0"/>
    <w:rsid w:val="008A6918"/>
    <w:rsid w:val="008B6DA0"/>
    <w:rsid w:val="008B759E"/>
    <w:rsid w:val="008B77B1"/>
    <w:rsid w:val="008C0FA8"/>
    <w:rsid w:val="008C3EC4"/>
    <w:rsid w:val="008C4295"/>
    <w:rsid w:val="008D0E4D"/>
    <w:rsid w:val="008D1829"/>
    <w:rsid w:val="008D1A55"/>
    <w:rsid w:val="008D2C0E"/>
    <w:rsid w:val="008D3F31"/>
    <w:rsid w:val="008D7800"/>
    <w:rsid w:val="008E161A"/>
    <w:rsid w:val="008E1D24"/>
    <w:rsid w:val="008E3AE4"/>
    <w:rsid w:val="008E426E"/>
    <w:rsid w:val="008E675F"/>
    <w:rsid w:val="008E684C"/>
    <w:rsid w:val="008F029A"/>
    <w:rsid w:val="008F1C62"/>
    <w:rsid w:val="008F4249"/>
    <w:rsid w:val="00902B91"/>
    <w:rsid w:val="009043F1"/>
    <w:rsid w:val="00913616"/>
    <w:rsid w:val="00913D94"/>
    <w:rsid w:val="00915BCE"/>
    <w:rsid w:val="00917C9A"/>
    <w:rsid w:val="00920DBB"/>
    <w:rsid w:val="009237E7"/>
    <w:rsid w:val="009256BF"/>
    <w:rsid w:val="0093130E"/>
    <w:rsid w:val="00932EC0"/>
    <w:rsid w:val="00945517"/>
    <w:rsid w:val="0096226C"/>
    <w:rsid w:val="00963ED1"/>
    <w:rsid w:val="00963FA0"/>
    <w:rsid w:val="00965B51"/>
    <w:rsid w:val="009700BB"/>
    <w:rsid w:val="009751A4"/>
    <w:rsid w:val="00975DFF"/>
    <w:rsid w:val="00977558"/>
    <w:rsid w:val="00983F90"/>
    <w:rsid w:val="00984331"/>
    <w:rsid w:val="00986F8E"/>
    <w:rsid w:val="00991EBD"/>
    <w:rsid w:val="00992DF0"/>
    <w:rsid w:val="00993FC9"/>
    <w:rsid w:val="00996EE6"/>
    <w:rsid w:val="00997B27"/>
    <w:rsid w:val="00997EF3"/>
    <w:rsid w:val="009A1E11"/>
    <w:rsid w:val="009A43C4"/>
    <w:rsid w:val="009C4F8F"/>
    <w:rsid w:val="009C704C"/>
    <w:rsid w:val="009D2ECC"/>
    <w:rsid w:val="009D3BB4"/>
    <w:rsid w:val="009D6069"/>
    <w:rsid w:val="009D608C"/>
    <w:rsid w:val="009E44F5"/>
    <w:rsid w:val="009E7085"/>
    <w:rsid w:val="009F0C4A"/>
    <w:rsid w:val="009F397A"/>
    <w:rsid w:val="00A071A2"/>
    <w:rsid w:val="00A07346"/>
    <w:rsid w:val="00A0737F"/>
    <w:rsid w:val="00A10231"/>
    <w:rsid w:val="00A11309"/>
    <w:rsid w:val="00A1326B"/>
    <w:rsid w:val="00A140DE"/>
    <w:rsid w:val="00A23814"/>
    <w:rsid w:val="00A23A6B"/>
    <w:rsid w:val="00A24093"/>
    <w:rsid w:val="00A241F9"/>
    <w:rsid w:val="00A32C1A"/>
    <w:rsid w:val="00A37602"/>
    <w:rsid w:val="00A37E1B"/>
    <w:rsid w:val="00A42EEB"/>
    <w:rsid w:val="00A45778"/>
    <w:rsid w:val="00A513E8"/>
    <w:rsid w:val="00A52BBA"/>
    <w:rsid w:val="00A625A7"/>
    <w:rsid w:val="00A63AFC"/>
    <w:rsid w:val="00A65022"/>
    <w:rsid w:val="00A6520D"/>
    <w:rsid w:val="00A669CE"/>
    <w:rsid w:val="00A66EE3"/>
    <w:rsid w:val="00A827DD"/>
    <w:rsid w:val="00AA0224"/>
    <w:rsid w:val="00AA7C2E"/>
    <w:rsid w:val="00AB21CD"/>
    <w:rsid w:val="00AB2923"/>
    <w:rsid w:val="00AB34BB"/>
    <w:rsid w:val="00AB3DDE"/>
    <w:rsid w:val="00AB5BCE"/>
    <w:rsid w:val="00AB6D39"/>
    <w:rsid w:val="00AB7BEC"/>
    <w:rsid w:val="00AC5195"/>
    <w:rsid w:val="00AC7DD8"/>
    <w:rsid w:val="00AD20BB"/>
    <w:rsid w:val="00AE05A8"/>
    <w:rsid w:val="00AE7834"/>
    <w:rsid w:val="00AF10C9"/>
    <w:rsid w:val="00AF5987"/>
    <w:rsid w:val="00AF646B"/>
    <w:rsid w:val="00AF6835"/>
    <w:rsid w:val="00B04295"/>
    <w:rsid w:val="00B06F82"/>
    <w:rsid w:val="00B1220A"/>
    <w:rsid w:val="00B12735"/>
    <w:rsid w:val="00B13173"/>
    <w:rsid w:val="00B2427E"/>
    <w:rsid w:val="00B24D89"/>
    <w:rsid w:val="00B26812"/>
    <w:rsid w:val="00B26AB1"/>
    <w:rsid w:val="00B27396"/>
    <w:rsid w:val="00B33E0B"/>
    <w:rsid w:val="00B43FA9"/>
    <w:rsid w:val="00B45F49"/>
    <w:rsid w:val="00B46374"/>
    <w:rsid w:val="00B50A21"/>
    <w:rsid w:val="00B61937"/>
    <w:rsid w:val="00B62A6F"/>
    <w:rsid w:val="00B66898"/>
    <w:rsid w:val="00B73CDD"/>
    <w:rsid w:val="00B84D80"/>
    <w:rsid w:val="00B851B0"/>
    <w:rsid w:val="00B85EC8"/>
    <w:rsid w:val="00B86BAF"/>
    <w:rsid w:val="00B96F6C"/>
    <w:rsid w:val="00B97406"/>
    <w:rsid w:val="00BA1011"/>
    <w:rsid w:val="00BA2D87"/>
    <w:rsid w:val="00BA5AF7"/>
    <w:rsid w:val="00BA670C"/>
    <w:rsid w:val="00BA7D51"/>
    <w:rsid w:val="00BB2D2A"/>
    <w:rsid w:val="00BB39AE"/>
    <w:rsid w:val="00BB57A0"/>
    <w:rsid w:val="00BC4942"/>
    <w:rsid w:val="00BC6AAC"/>
    <w:rsid w:val="00BC6C19"/>
    <w:rsid w:val="00BD7A91"/>
    <w:rsid w:val="00BE5079"/>
    <w:rsid w:val="00BE723F"/>
    <w:rsid w:val="00BF5075"/>
    <w:rsid w:val="00BF5746"/>
    <w:rsid w:val="00C01203"/>
    <w:rsid w:val="00C022FC"/>
    <w:rsid w:val="00C02991"/>
    <w:rsid w:val="00C06D82"/>
    <w:rsid w:val="00C100A4"/>
    <w:rsid w:val="00C211A3"/>
    <w:rsid w:val="00C33875"/>
    <w:rsid w:val="00C34DE1"/>
    <w:rsid w:val="00C35CAF"/>
    <w:rsid w:val="00C441D4"/>
    <w:rsid w:val="00C45542"/>
    <w:rsid w:val="00C468C7"/>
    <w:rsid w:val="00C578E2"/>
    <w:rsid w:val="00C6117A"/>
    <w:rsid w:val="00C613DC"/>
    <w:rsid w:val="00C64969"/>
    <w:rsid w:val="00C65DDE"/>
    <w:rsid w:val="00C709FC"/>
    <w:rsid w:val="00C81F04"/>
    <w:rsid w:val="00C866B5"/>
    <w:rsid w:val="00C903A3"/>
    <w:rsid w:val="00C909AA"/>
    <w:rsid w:val="00C92C70"/>
    <w:rsid w:val="00C9337B"/>
    <w:rsid w:val="00CA21F4"/>
    <w:rsid w:val="00CA3960"/>
    <w:rsid w:val="00CB0E6C"/>
    <w:rsid w:val="00CC09CD"/>
    <w:rsid w:val="00CD2819"/>
    <w:rsid w:val="00CD2C7A"/>
    <w:rsid w:val="00CD4A7D"/>
    <w:rsid w:val="00CD64D2"/>
    <w:rsid w:val="00CE1393"/>
    <w:rsid w:val="00CE5232"/>
    <w:rsid w:val="00CF0839"/>
    <w:rsid w:val="00CF40E7"/>
    <w:rsid w:val="00CF76BB"/>
    <w:rsid w:val="00CF7A41"/>
    <w:rsid w:val="00CF7C18"/>
    <w:rsid w:val="00D04899"/>
    <w:rsid w:val="00D103FA"/>
    <w:rsid w:val="00D1047A"/>
    <w:rsid w:val="00D157FE"/>
    <w:rsid w:val="00D17A9C"/>
    <w:rsid w:val="00D2468E"/>
    <w:rsid w:val="00D332BD"/>
    <w:rsid w:val="00D36778"/>
    <w:rsid w:val="00D400D5"/>
    <w:rsid w:val="00D41D82"/>
    <w:rsid w:val="00D44332"/>
    <w:rsid w:val="00D54C96"/>
    <w:rsid w:val="00D57D66"/>
    <w:rsid w:val="00D66626"/>
    <w:rsid w:val="00D7012E"/>
    <w:rsid w:val="00D7283B"/>
    <w:rsid w:val="00D7531E"/>
    <w:rsid w:val="00D765FC"/>
    <w:rsid w:val="00D841BB"/>
    <w:rsid w:val="00D863B1"/>
    <w:rsid w:val="00D87DDE"/>
    <w:rsid w:val="00D90174"/>
    <w:rsid w:val="00D9265E"/>
    <w:rsid w:val="00D9778E"/>
    <w:rsid w:val="00DA0057"/>
    <w:rsid w:val="00DA5125"/>
    <w:rsid w:val="00DB5279"/>
    <w:rsid w:val="00DC0EBC"/>
    <w:rsid w:val="00DC1D0D"/>
    <w:rsid w:val="00DC30C3"/>
    <w:rsid w:val="00DC4A35"/>
    <w:rsid w:val="00DC506B"/>
    <w:rsid w:val="00DC6119"/>
    <w:rsid w:val="00DD0F5C"/>
    <w:rsid w:val="00DD1ACD"/>
    <w:rsid w:val="00DD4302"/>
    <w:rsid w:val="00DD6485"/>
    <w:rsid w:val="00DD669C"/>
    <w:rsid w:val="00DD6B54"/>
    <w:rsid w:val="00DD6D14"/>
    <w:rsid w:val="00DE33B6"/>
    <w:rsid w:val="00DE48CC"/>
    <w:rsid w:val="00DE68B8"/>
    <w:rsid w:val="00DF0BB0"/>
    <w:rsid w:val="00DF1AF6"/>
    <w:rsid w:val="00DF5078"/>
    <w:rsid w:val="00DF7D6D"/>
    <w:rsid w:val="00E02997"/>
    <w:rsid w:val="00E04605"/>
    <w:rsid w:val="00E050C6"/>
    <w:rsid w:val="00E05B1F"/>
    <w:rsid w:val="00E1257D"/>
    <w:rsid w:val="00E14AB4"/>
    <w:rsid w:val="00E17E88"/>
    <w:rsid w:val="00E17EC3"/>
    <w:rsid w:val="00E209D0"/>
    <w:rsid w:val="00E218BB"/>
    <w:rsid w:val="00E22ABF"/>
    <w:rsid w:val="00E26C34"/>
    <w:rsid w:val="00E330C2"/>
    <w:rsid w:val="00E341D4"/>
    <w:rsid w:val="00E36A1A"/>
    <w:rsid w:val="00E400A0"/>
    <w:rsid w:val="00E42935"/>
    <w:rsid w:val="00E531EA"/>
    <w:rsid w:val="00E54A72"/>
    <w:rsid w:val="00E54F07"/>
    <w:rsid w:val="00E5529C"/>
    <w:rsid w:val="00E57CD8"/>
    <w:rsid w:val="00E72F4A"/>
    <w:rsid w:val="00E77544"/>
    <w:rsid w:val="00E82C5A"/>
    <w:rsid w:val="00E85873"/>
    <w:rsid w:val="00EA00F1"/>
    <w:rsid w:val="00EA364F"/>
    <w:rsid w:val="00EA3EDB"/>
    <w:rsid w:val="00EA4153"/>
    <w:rsid w:val="00EB1E3D"/>
    <w:rsid w:val="00EB3324"/>
    <w:rsid w:val="00EB55DA"/>
    <w:rsid w:val="00EB5A1F"/>
    <w:rsid w:val="00EB61B9"/>
    <w:rsid w:val="00EB6375"/>
    <w:rsid w:val="00EC4968"/>
    <w:rsid w:val="00ED070C"/>
    <w:rsid w:val="00ED622B"/>
    <w:rsid w:val="00ED6EE2"/>
    <w:rsid w:val="00EF2614"/>
    <w:rsid w:val="00EF49C4"/>
    <w:rsid w:val="00F01BC0"/>
    <w:rsid w:val="00F03240"/>
    <w:rsid w:val="00F063E0"/>
    <w:rsid w:val="00F12698"/>
    <w:rsid w:val="00F14679"/>
    <w:rsid w:val="00F1755E"/>
    <w:rsid w:val="00F27A01"/>
    <w:rsid w:val="00F31BCC"/>
    <w:rsid w:val="00F3338F"/>
    <w:rsid w:val="00F33A3C"/>
    <w:rsid w:val="00F3423A"/>
    <w:rsid w:val="00F379E7"/>
    <w:rsid w:val="00F44AAB"/>
    <w:rsid w:val="00F5025E"/>
    <w:rsid w:val="00F50902"/>
    <w:rsid w:val="00F52CBF"/>
    <w:rsid w:val="00F53695"/>
    <w:rsid w:val="00F53B00"/>
    <w:rsid w:val="00F53E6B"/>
    <w:rsid w:val="00F70D45"/>
    <w:rsid w:val="00F714C6"/>
    <w:rsid w:val="00F7765E"/>
    <w:rsid w:val="00F7796D"/>
    <w:rsid w:val="00F81721"/>
    <w:rsid w:val="00F92709"/>
    <w:rsid w:val="00F93507"/>
    <w:rsid w:val="00F93B8A"/>
    <w:rsid w:val="00F95171"/>
    <w:rsid w:val="00F95C69"/>
    <w:rsid w:val="00FA221A"/>
    <w:rsid w:val="00FB2F94"/>
    <w:rsid w:val="00FB365F"/>
    <w:rsid w:val="00FB5303"/>
    <w:rsid w:val="00FB6025"/>
    <w:rsid w:val="00FB7177"/>
    <w:rsid w:val="00FC073C"/>
    <w:rsid w:val="00FC102E"/>
    <w:rsid w:val="00FC2918"/>
    <w:rsid w:val="00FC5CBA"/>
    <w:rsid w:val="00FD24F5"/>
    <w:rsid w:val="00FE5093"/>
    <w:rsid w:val="00FF0035"/>
    <w:rsid w:val="00FF485B"/>
    <w:rsid w:val="00FF6390"/>
  </w:rsids>
  <m:mathPr>
    <m:mathFont m:val="Cambria Math"/>
    <m:brkBin m:val="before"/>
    <m:brkBinSub m:val="--"/>
    <m:smallFrac/>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E8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B28"/>
    <w:pPr>
      <w:spacing w:after="0"/>
    </w:pPr>
    <w:rPr>
      <w:rFonts w:eastAsia="Times New Roman" w:cstheme="minorHAnsi"/>
      <w:lang w:val="en-GB" w:eastAsia="en-GB"/>
    </w:rPr>
  </w:style>
  <w:style w:type="paragraph" w:styleId="Heading1">
    <w:name w:val="heading 1"/>
    <w:basedOn w:val="Heading2"/>
    <w:next w:val="Normal"/>
    <w:link w:val="Heading1Char"/>
    <w:uiPriority w:val="9"/>
    <w:qFormat/>
    <w:rsid w:val="007404E1"/>
    <w:pPr>
      <w:numPr>
        <w:ilvl w:val="0"/>
      </w:numPr>
      <w:outlineLvl w:val="0"/>
    </w:pPr>
  </w:style>
  <w:style w:type="paragraph" w:styleId="Heading2">
    <w:name w:val="heading 2"/>
    <w:basedOn w:val="Heading3"/>
    <w:next w:val="Normal"/>
    <w:link w:val="Heading2Char"/>
    <w:unhideWhenUsed/>
    <w:qFormat/>
    <w:rsid w:val="00385D02"/>
    <w:pPr>
      <w:numPr>
        <w:ilvl w:val="1"/>
      </w:numPr>
      <w:spacing w:before="120" w:after="240"/>
      <w:ind w:left="709" w:hanging="709"/>
      <w:outlineLvl w:val="1"/>
    </w:pPr>
    <w:rPr>
      <w:rFonts w:eastAsiaTheme="minorHAnsi"/>
    </w:rPr>
  </w:style>
  <w:style w:type="paragraph" w:styleId="Heading3">
    <w:name w:val="heading 3"/>
    <w:basedOn w:val="Normal"/>
    <w:next w:val="Normal"/>
    <w:link w:val="Heading3Char"/>
    <w:uiPriority w:val="9"/>
    <w:unhideWhenUsed/>
    <w:qFormat/>
    <w:rsid w:val="00385D02"/>
    <w:pPr>
      <w:keepNext/>
      <w:keepLines/>
      <w:numPr>
        <w:ilvl w:val="2"/>
        <w:numId w:val="7"/>
      </w:numPr>
      <w:spacing w:before="40" w:after="120"/>
      <w:outlineLvl w:val="2"/>
    </w:pPr>
    <w:rPr>
      <w:rFonts w:asciiTheme="majorHAnsi" w:eastAsiaTheme="majorEastAsia" w:hAnsiTheme="majorHAnsi" w:cstheme="majorBidi"/>
      <w:noProof/>
      <w:color w:val="243F60" w:themeColor="accent1" w:themeShade="7F"/>
      <w:sz w:val="24"/>
      <w:szCs w:val="24"/>
    </w:rPr>
  </w:style>
  <w:style w:type="paragraph" w:styleId="Heading4">
    <w:name w:val="heading 4"/>
    <w:basedOn w:val="Normal"/>
    <w:next w:val="Normal"/>
    <w:link w:val="Heading4Char"/>
    <w:uiPriority w:val="9"/>
    <w:unhideWhenUsed/>
    <w:qFormat/>
    <w:rsid w:val="0054122C"/>
    <w:pPr>
      <w:keepNext/>
      <w:keepLines/>
      <w:spacing w:before="40" w:after="120"/>
      <w:outlineLvl w:val="3"/>
    </w:pPr>
    <w:rPr>
      <w:rFonts w:asciiTheme="majorHAnsi" w:hAnsiTheme="majorHAnsi" w:cstheme="majorBidi"/>
      <w:i/>
      <w:iCs/>
      <w:color w:val="365F91" w:themeColor="accent1" w:themeShade="BF"/>
    </w:rPr>
  </w:style>
  <w:style w:type="paragraph" w:styleId="Heading5">
    <w:name w:val="heading 5"/>
    <w:basedOn w:val="Normal"/>
    <w:link w:val="Heading5Char"/>
    <w:uiPriority w:val="9"/>
    <w:qFormat/>
    <w:rsid w:val="00D9778E"/>
    <w:pPr>
      <w:spacing w:before="100" w:beforeAutospacing="1" w:after="100" w:afterAutospacing="1"/>
      <w:outlineLvl w:val="4"/>
    </w:pPr>
    <w:rPr>
      <w:b/>
      <w:bCs/>
      <w:color w:val="000080"/>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lista Nivell1,Lista de nivel 1,Paragraphe de liste PBLH,Bullet Points,Liste Paragraf,Listenabsatz1,List Bulletized,List Paragraph Char Char,BULLET 1,Elenco Bullet point,Paragrafo elenco 2,Lettre d'introduction,Párrafo de lista1"/>
    <w:basedOn w:val="Normal"/>
    <w:link w:val="ListParagraphChar"/>
    <w:uiPriority w:val="34"/>
    <w:qFormat/>
    <w:rsid w:val="00EB3324"/>
    <w:pPr>
      <w:ind w:left="720"/>
      <w:contextualSpacing/>
    </w:pPr>
  </w:style>
  <w:style w:type="paragraph" w:styleId="Header">
    <w:name w:val="header"/>
    <w:basedOn w:val="Normal"/>
    <w:link w:val="HeaderChar"/>
    <w:uiPriority w:val="99"/>
    <w:unhideWhenUsed/>
    <w:rsid w:val="007A4A0F"/>
    <w:pPr>
      <w:tabs>
        <w:tab w:val="center" w:pos="4252"/>
        <w:tab w:val="right" w:pos="8504"/>
      </w:tabs>
    </w:pPr>
  </w:style>
  <w:style w:type="character" w:customStyle="1" w:styleId="HeaderChar">
    <w:name w:val="Header Char"/>
    <w:basedOn w:val="DefaultParagraphFont"/>
    <w:link w:val="Header"/>
    <w:uiPriority w:val="99"/>
    <w:rsid w:val="007A4A0F"/>
  </w:style>
  <w:style w:type="paragraph" w:styleId="Footer">
    <w:name w:val="footer"/>
    <w:basedOn w:val="Normal"/>
    <w:link w:val="FooterChar"/>
    <w:uiPriority w:val="99"/>
    <w:unhideWhenUsed/>
    <w:rsid w:val="007A4A0F"/>
    <w:pPr>
      <w:tabs>
        <w:tab w:val="center" w:pos="4252"/>
        <w:tab w:val="right" w:pos="8504"/>
      </w:tabs>
    </w:pPr>
  </w:style>
  <w:style w:type="character" w:customStyle="1" w:styleId="FooterChar">
    <w:name w:val="Footer Char"/>
    <w:basedOn w:val="DefaultParagraphFont"/>
    <w:link w:val="Footer"/>
    <w:uiPriority w:val="99"/>
    <w:rsid w:val="007A4A0F"/>
  </w:style>
  <w:style w:type="character" w:customStyle="1" w:styleId="ListParagraphChar">
    <w:name w:val="List Paragraph Char"/>
    <w:aliases w:val="Llista Nivell1 Char,Lista de nivel 1 Char,Paragraphe de liste PBLH Char,Bullet Points Char,Liste Paragraf Char,Listenabsatz1 Char,List Bulletized Char,List Paragraph Char Char Char,BULLET 1 Char,Elenco Bullet point Char"/>
    <w:link w:val="ListParagraph"/>
    <w:uiPriority w:val="34"/>
    <w:rsid w:val="00740F0F"/>
  </w:style>
  <w:style w:type="table" w:customStyle="1" w:styleId="TableGrid1">
    <w:name w:val="Table Grid1"/>
    <w:basedOn w:val="TableNormal"/>
    <w:next w:val="TableGrid"/>
    <w:uiPriority w:val="59"/>
    <w:rsid w:val="00740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40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C494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5Char">
    <w:name w:val="Heading 5 Char"/>
    <w:basedOn w:val="DefaultParagraphFont"/>
    <w:link w:val="Heading5"/>
    <w:uiPriority w:val="9"/>
    <w:rsid w:val="00D9778E"/>
    <w:rPr>
      <w:rFonts w:ascii="Arial" w:eastAsia="Times New Roman" w:hAnsi="Arial" w:cs="Arial"/>
      <w:b/>
      <w:bCs/>
      <w:color w:val="000080"/>
      <w:sz w:val="24"/>
      <w:szCs w:val="24"/>
      <w:lang w:eastAsia="es-ES"/>
    </w:rPr>
  </w:style>
  <w:style w:type="character" w:styleId="CommentReference">
    <w:name w:val="annotation reference"/>
    <w:basedOn w:val="DefaultParagraphFont"/>
    <w:uiPriority w:val="99"/>
    <w:semiHidden/>
    <w:unhideWhenUsed/>
    <w:rsid w:val="00C33875"/>
    <w:rPr>
      <w:sz w:val="16"/>
      <w:szCs w:val="16"/>
    </w:rPr>
  </w:style>
  <w:style w:type="paragraph" w:styleId="CommentText">
    <w:name w:val="annotation text"/>
    <w:basedOn w:val="Normal"/>
    <w:link w:val="CommentTextChar"/>
    <w:uiPriority w:val="99"/>
    <w:unhideWhenUsed/>
    <w:rsid w:val="00C33875"/>
    <w:rPr>
      <w:sz w:val="20"/>
      <w:szCs w:val="20"/>
    </w:rPr>
  </w:style>
  <w:style w:type="character" w:customStyle="1" w:styleId="CommentTextChar">
    <w:name w:val="Comment Text Char"/>
    <w:basedOn w:val="DefaultParagraphFont"/>
    <w:link w:val="CommentText"/>
    <w:uiPriority w:val="99"/>
    <w:rsid w:val="00C33875"/>
    <w:rPr>
      <w:sz w:val="20"/>
      <w:szCs w:val="20"/>
    </w:rPr>
  </w:style>
  <w:style w:type="paragraph" w:styleId="CommentSubject">
    <w:name w:val="annotation subject"/>
    <w:basedOn w:val="CommentText"/>
    <w:next w:val="CommentText"/>
    <w:link w:val="CommentSubjectChar"/>
    <w:uiPriority w:val="99"/>
    <w:semiHidden/>
    <w:unhideWhenUsed/>
    <w:rsid w:val="00C33875"/>
    <w:rPr>
      <w:b/>
      <w:bCs/>
    </w:rPr>
  </w:style>
  <w:style w:type="character" w:customStyle="1" w:styleId="CommentSubjectChar">
    <w:name w:val="Comment Subject Char"/>
    <w:basedOn w:val="CommentTextChar"/>
    <w:link w:val="CommentSubject"/>
    <w:uiPriority w:val="99"/>
    <w:semiHidden/>
    <w:rsid w:val="00C33875"/>
    <w:rPr>
      <w:b/>
      <w:bCs/>
      <w:sz w:val="20"/>
      <w:szCs w:val="20"/>
    </w:rPr>
  </w:style>
  <w:style w:type="paragraph" w:styleId="BalloonText">
    <w:name w:val="Balloon Text"/>
    <w:basedOn w:val="Normal"/>
    <w:link w:val="BalloonTextChar"/>
    <w:uiPriority w:val="99"/>
    <w:unhideWhenUsed/>
    <w:rsid w:val="00C33875"/>
    <w:rPr>
      <w:rFonts w:ascii="Tahoma" w:hAnsi="Tahoma" w:cs="Tahoma"/>
      <w:sz w:val="16"/>
      <w:szCs w:val="16"/>
    </w:rPr>
  </w:style>
  <w:style w:type="character" w:customStyle="1" w:styleId="BalloonTextChar">
    <w:name w:val="Balloon Text Char"/>
    <w:basedOn w:val="DefaultParagraphFont"/>
    <w:link w:val="BalloonText"/>
    <w:uiPriority w:val="99"/>
    <w:rsid w:val="00C33875"/>
    <w:rPr>
      <w:rFonts w:ascii="Tahoma" w:hAnsi="Tahoma" w:cs="Tahoma"/>
      <w:sz w:val="16"/>
      <w:szCs w:val="16"/>
    </w:rPr>
  </w:style>
  <w:style w:type="character" w:customStyle="1" w:styleId="Heading1Char">
    <w:name w:val="Heading 1 Char"/>
    <w:basedOn w:val="DefaultParagraphFont"/>
    <w:link w:val="Heading1"/>
    <w:uiPriority w:val="9"/>
    <w:rsid w:val="007404E1"/>
    <w:rPr>
      <w:rFonts w:asciiTheme="majorHAnsi" w:hAnsiTheme="majorHAnsi" w:cstheme="majorBidi"/>
      <w:noProof/>
      <w:color w:val="243F60" w:themeColor="accent1" w:themeShade="7F"/>
      <w:sz w:val="24"/>
      <w:szCs w:val="24"/>
      <w:lang w:val="en-GB" w:eastAsia="en-GB"/>
    </w:rPr>
  </w:style>
  <w:style w:type="character" w:customStyle="1" w:styleId="Heading2Char">
    <w:name w:val="Heading 2 Char"/>
    <w:basedOn w:val="DefaultParagraphFont"/>
    <w:link w:val="Heading2"/>
    <w:rsid w:val="00385D02"/>
    <w:rPr>
      <w:rFonts w:asciiTheme="majorHAnsi" w:hAnsiTheme="majorHAnsi" w:cstheme="majorBidi"/>
      <w:noProof/>
      <w:color w:val="243F60" w:themeColor="accent1" w:themeShade="7F"/>
      <w:sz w:val="24"/>
      <w:szCs w:val="24"/>
      <w:lang w:val="en-GB" w:eastAsia="en-GB"/>
    </w:rPr>
  </w:style>
  <w:style w:type="character" w:customStyle="1" w:styleId="Heading3Char">
    <w:name w:val="Heading 3 Char"/>
    <w:basedOn w:val="DefaultParagraphFont"/>
    <w:link w:val="Heading3"/>
    <w:uiPriority w:val="9"/>
    <w:rsid w:val="00385D02"/>
    <w:rPr>
      <w:rFonts w:asciiTheme="majorHAnsi" w:eastAsiaTheme="majorEastAsia" w:hAnsiTheme="majorHAnsi" w:cstheme="majorBidi"/>
      <w:noProof/>
      <w:color w:val="243F60" w:themeColor="accent1" w:themeShade="7F"/>
      <w:sz w:val="24"/>
      <w:szCs w:val="24"/>
      <w:lang w:val="en-GB" w:eastAsia="en-GB"/>
    </w:rPr>
  </w:style>
  <w:style w:type="character" w:customStyle="1" w:styleId="Heading4Char">
    <w:name w:val="Heading 4 Char"/>
    <w:basedOn w:val="DefaultParagraphFont"/>
    <w:link w:val="Heading4"/>
    <w:uiPriority w:val="9"/>
    <w:rsid w:val="0054122C"/>
    <w:rPr>
      <w:rFonts w:asciiTheme="majorHAnsi" w:eastAsia="Times New Roman" w:hAnsiTheme="majorHAnsi" w:cstheme="majorBidi"/>
      <w:i/>
      <w:iCs/>
      <w:color w:val="365F91" w:themeColor="accent1" w:themeShade="BF"/>
      <w:lang w:val="en-GB"/>
    </w:rPr>
  </w:style>
  <w:style w:type="paragraph" w:styleId="Index1">
    <w:name w:val="index 1"/>
    <w:basedOn w:val="Normal"/>
    <w:next w:val="Normal"/>
    <w:autoRedefine/>
    <w:uiPriority w:val="99"/>
    <w:semiHidden/>
    <w:unhideWhenUsed/>
    <w:rsid w:val="009E44F5"/>
    <w:pPr>
      <w:ind w:left="220" w:hanging="220"/>
    </w:pPr>
  </w:style>
  <w:style w:type="paragraph" w:styleId="IndexHeading">
    <w:name w:val="index heading"/>
    <w:basedOn w:val="Normal"/>
    <w:next w:val="Index1"/>
    <w:semiHidden/>
    <w:unhideWhenUsed/>
    <w:rsid w:val="009E44F5"/>
    <w:pPr>
      <w:spacing w:after="240"/>
    </w:pPr>
    <w:rPr>
      <w:rFonts w:cs="Times New Roman"/>
      <w:b/>
      <w:sz w:val="20"/>
      <w:szCs w:val="20"/>
    </w:rPr>
  </w:style>
  <w:style w:type="paragraph" w:styleId="Caption">
    <w:name w:val="caption"/>
    <w:basedOn w:val="Normal"/>
    <w:next w:val="Normal"/>
    <w:unhideWhenUsed/>
    <w:qFormat/>
    <w:rsid w:val="00D7283B"/>
    <w:pPr>
      <w:ind w:right="-328"/>
    </w:pPr>
    <w:rPr>
      <w:rFonts w:eastAsia="SimSun"/>
      <w:bCs/>
      <w:color w:val="4F81BD" w:themeColor="accent1"/>
      <w:sz w:val="24"/>
      <w:szCs w:val="20"/>
    </w:rPr>
  </w:style>
  <w:style w:type="paragraph" w:customStyle="1" w:styleId="Pa4">
    <w:name w:val="Pa4"/>
    <w:basedOn w:val="Normal"/>
    <w:next w:val="Normal"/>
    <w:uiPriority w:val="99"/>
    <w:rsid w:val="00ED622B"/>
    <w:pPr>
      <w:autoSpaceDE w:val="0"/>
      <w:autoSpaceDN w:val="0"/>
      <w:adjustRightInd w:val="0"/>
      <w:spacing w:line="221" w:lineRule="atLeast"/>
    </w:pPr>
    <w:rPr>
      <w:rFonts w:ascii="Myriad Pro" w:eastAsia="Cambria" w:hAnsi="Myriad Pro" w:cs="Microsoft Himalaya"/>
      <w:sz w:val="24"/>
      <w:szCs w:val="24"/>
    </w:rPr>
  </w:style>
  <w:style w:type="paragraph" w:styleId="BodyText">
    <w:name w:val="Body Text"/>
    <w:basedOn w:val="Normal"/>
    <w:link w:val="BodyTextChar"/>
    <w:rsid w:val="00ED622B"/>
    <w:rPr>
      <w:rFonts w:ascii="Times New Roman" w:hAnsi="Times New Roman" w:cs="Times New Roman"/>
      <w:sz w:val="24"/>
      <w:szCs w:val="20"/>
      <w:lang w:val="sv-SE"/>
    </w:rPr>
  </w:style>
  <w:style w:type="character" w:customStyle="1" w:styleId="BodyTextChar">
    <w:name w:val="Body Text Char"/>
    <w:basedOn w:val="DefaultParagraphFont"/>
    <w:link w:val="BodyText"/>
    <w:rsid w:val="00ED622B"/>
    <w:rPr>
      <w:rFonts w:ascii="Times New Roman" w:eastAsia="Times New Roman" w:hAnsi="Times New Roman" w:cs="Times New Roman"/>
      <w:sz w:val="24"/>
      <w:szCs w:val="20"/>
      <w:lang w:val="sv-SE"/>
    </w:rPr>
  </w:style>
  <w:style w:type="paragraph" w:styleId="PlainText">
    <w:name w:val="Plain Text"/>
    <w:basedOn w:val="Normal"/>
    <w:link w:val="PlainTextChar"/>
    <w:rsid w:val="00ED622B"/>
    <w:pPr>
      <w:spacing w:after="240"/>
    </w:pPr>
    <w:rPr>
      <w:rFonts w:ascii="Courier New" w:hAnsi="Courier New" w:cs="Times New Roman"/>
      <w:sz w:val="20"/>
      <w:szCs w:val="20"/>
    </w:rPr>
  </w:style>
  <w:style w:type="character" w:customStyle="1" w:styleId="PlainTextChar">
    <w:name w:val="Plain Text Char"/>
    <w:basedOn w:val="DefaultParagraphFont"/>
    <w:link w:val="PlainText"/>
    <w:rsid w:val="00ED622B"/>
    <w:rPr>
      <w:rFonts w:ascii="Courier New" w:eastAsia="Times New Roman" w:hAnsi="Courier New" w:cs="Times New Roman"/>
      <w:sz w:val="20"/>
      <w:szCs w:val="20"/>
      <w:lang w:val="en-GB"/>
    </w:rPr>
  </w:style>
  <w:style w:type="paragraph" w:styleId="Revision">
    <w:name w:val="Revision"/>
    <w:hidden/>
    <w:uiPriority w:val="99"/>
    <w:semiHidden/>
    <w:rsid w:val="00E72F4A"/>
    <w:pPr>
      <w:spacing w:after="0" w:line="240" w:lineRule="auto"/>
    </w:pPr>
  </w:style>
  <w:style w:type="paragraph" w:styleId="FootnoteText">
    <w:name w:val="footnote text"/>
    <w:aliases w:val="Footnote Text Char1,Footnote Text Char Char,Char,Char Char Char,Char Char Char Char,Char Char Char Char Char Char,Fußnote,Note de bas de page Car,fn,Footnote ak,Footnotes,single space,FOOTNOTES,ALTS FOOTNOTE,f,ADB,ft"/>
    <w:basedOn w:val="Normal"/>
    <w:link w:val="FootnoteTextChar"/>
    <w:uiPriority w:val="99"/>
    <w:unhideWhenUsed/>
    <w:rsid w:val="006F74B1"/>
    <w:rPr>
      <w:rFonts w:eastAsia="Calibri" w:cs="Arial Unicode MS"/>
      <w:sz w:val="20"/>
      <w:szCs w:val="20"/>
      <w:lang w:val="x-none" w:eastAsia="x-none" w:bidi="bo-CN"/>
    </w:rPr>
  </w:style>
  <w:style w:type="character" w:customStyle="1" w:styleId="FootnoteTextChar">
    <w:name w:val="Footnote Text Char"/>
    <w:aliases w:val="Footnote Text Char1 Char,Footnote Text Char Char Char,Char Char,Char Char Char Char1,Char Char Char Char Char,Char Char Char Char Char Char Char,Fußnote Char,Note de bas de page Car Char,fn Char,Footnote ak Char,Footnotes Char,f Char"/>
    <w:basedOn w:val="DefaultParagraphFont"/>
    <w:link w:val="FootnoteText"/>
    <w:uiPriority w:val="99"/>
    <w:rsid w:val="006F74B1"/>
    <w:rPr>
      <w:rFonts w:ascii="Calibri" w:eastAsia="Calibri" w:hAnsi="Calibri" w:cs="Arial Unicode MS"/>
      <w:sz w:val="20"/>
      <w:szCs w:val="20"/>
      <w:lang w:val="x-none" w:eastAsia="x-none" w:bidi="bo-CN"/>
    </w:rPr>
  </w:style>
  <w:style w:type="character" w:styleId="FootnoteReference">
    <w:name w:val="footnote reference"/>
    <w:aliases w:val="BVI fnr,BVI fnr Car Car,BVI fnr Car,BVI fnr Car Car Car Car,BVI fnr Car Car Car Car Char Char,BVI fnr Car Car Car Car Char Char Char Char Char,BVI fnr Car Car Car Car Char,SUPERS,List Bullet Char1,ftref,Ref,de nota al pie,16 Point,FC"/>
    <w:uiPriority w:val="99"/>
    <w:unhideWhenUsed/>
    <w:rsid w:val="006F74B1"/>
    <w:rPr>
      <w:vertAlign w:val="superscript"/>
    </w:rPr>
  </w:style>
  <w:style w:type="character" w:styleId="SubtleReference">
    <w:name w:val="Subtle Reference"/>
    <w:uiPriority w:val="31"/>
    <w:qFormat/>
    <w:rsid w:val="007D3117"/>
    <w:rPr>
      <w:rFonts w:ascii="Calibri" w:hAnsi="Calibri" w:cs="Calibri"/>
      <w:smallCaps/>
      <w:color w:val="5A5A5A"/>
      <w:sz w:val="18"/>
      <w:szCs w:val="18"/>
    </w:rPr>
  </w:style>
  <w:style w:type="paragraph" w:styleId="NormalWeb">
    <w:name w:val="Normal (Web)"/>
    <w:basedOn w:val="Normal"/>
    <w:uiPriority w:val="99"/>
    <w:unhideWhenUsed/>
    <w:rsid w:val="0002337B"/>
    <w:pPr>
      <w:spacing w:before="100" w:beforeAutospacing="1" w:after="100" w:afterAutospacing="1"/>
    </w:pPr>
    <w:rPr>
      <w:rFonts w:ascii="Times New Roman" w:hAnsi="Times New Roman" w:cs="Times New Roman"/>
      <w:sz w:val="24"/>
      <w:szCs w:val="24"/>
    </w:rPr>
  </w:style>
  <w:style w:type="character" w:styleId="PageNumber">
    <w:name w:val="page number"/>
    <w:uiPriority w:val="99"/>
    <w:semiHidden/>
    <w:unhideWhenUsed/>
    <w:rsid w:val="006868EF"/>
  </w:style>
  <w:style w:type="paragraph" w:styleId="TOC1">
    <w:name w:val="toc 1"/>
    <w:basedOn w:val="Normal"/>
    <w:next w:val="Normal"/>
    <w:autoRedefine/>
    <w:uiPriority w:val="39"/>
    <w:unhideWhenUsed/>
    <w:rsid w:val="006868EF"/>
    <w:pPr>
      <w:spacing w:before="120" w:after="120"/>
    </w:pPr>
    <w:rPr>
      <w:rFonts w:eastAsia="Calibri"/>
      <w:noProof/>
    </w:rPr>
  </w:style>
  <w:style w:type="paragraph" w:styleId="TOC2">
    <w:name w:val="toc 2"/>
    <w:basedOn w:val="Normal"/>
    <w:next w:val="Normal"/>
    <w:autoRedefine/>
    <w:uiPriority w:val="39"/>
    <w:unhideWhenUsed/>
    <w:rsid w:val="006868EF"/>
    <w:pPr>
      <w:tabs>
        <w:tab w:val="left" w:pos="660"/>
        <w:tab w:val="right" w:leader="dot" w:pos="9016"/>
      </w:tabs>
      <w:spacing w:before="120" w:after="120"/>
      <w:ind w:left="220"/>
    </w:pPr>
    <w:rPr>
      <w:rFonts w:eastAsia="Calibri"/>
      <w:noProof/>
    </w:rPr>
  </w:style>
  <w:style w:type="character" w:styleId="Hyperlink">
    <w:name w:val="Hyperlink"/>
    <w:uiPriority w:val="99"/>
    <w:unhideWhenUsed/>
    <w:rsid w:val="006868EF"/>
    <w:rPr>
      <w:color w:val="0000FF"/>
      <w:u w:val="single"/>
    </w:rPr>
  </w:style>
  <w:style w:type="paragraph" w:styleId="TOCHeading">
    <w:name w:val="TOC Heading"/>
    <w:basedOn w:val="Heading1"/>
    <w:next w:val="Normal"/>
    <w:uiPriority w:val="39"/>
    <w:unhideWhenUsed/>
    <w:qFormat/>
    <w:rsid w:val="006868EF"/>
    <w:pPr>
      <w:keepNext w:val="0"/>
      <w:keepLines w:val="0"/>
      <w:spacing w:before="240" w:beforeAutospacing="1" w:afterAutospacing="1" w:line="259" w:lineRule="auto"/>
      <w:outlineLvl w:val="9"/>
    </w:pPr>
    <w:rPr>
      <w:rFonts w:ascii="Cambria" w:eastAsia="MS Gothic" w:hAnsi="Cambria" w:cs="Times New Roman"/>
      <w:b/>
      <w:bCs/>
      <w:color w:val="365F91"/>
      <w:sz w:val="32"/>
      <w:szCs w:val="32"/>
      <w:lang w:val="en-US"/>
    </w:rPr>
  </w:style>
  <w:style w:type="paragraph" w:styleId="TOC3">
    <w:name w:val="toc 3"/>
    <w:basedOn w:val="Normal"/>
    <w:next w:val="Normal"/>
    <w:autoRedefine/>
    <w:uiPriority w:val="39"/>
    <w:unhideWhenUsed/>
    <w:rsid w:val="006868EF"/>
    <w:pPr>
      <w:spacing w:before="120" w:after="120"/>
      <w:ind w:left="440"/>
    </w:pPr>
    <w:rPr>
      <w:rFonts w:eastAsia="Calibri"/>
      <w:noProof/>
    </w:rPr>
  </w:style>
  <w:style w:type="paragraph" w:customStyle="1" w:styleId="Body">
    <w:name w:val="Body"/>
    <w:basedOn w:val="Normal"/>
    <w:rsid w:val="006868EF"/>
    <w:pPr>
      <w:spacing w:before="100" w:beforeAutospacing="1" w:after="100" w:afterAutospacing="1"/>
    </w:pPr>
    <w:rPr>
      <w:rFonts w:cs="Calibri"/>
      <w:b/>
      <w:bCs/>
    </w:rPr>
  </w:style>
  <w:style w:type="character" w:customStyle="1" w:styleId="apple-converted-space">
    <w:name w:val="apple-converted-space"/>
    <w:rsid w:val="006868EF"/>
  </w:style>
  <w:style w:type="paragraph" w:customStyle="1" w:styleId="Footnote">
    <w:name w:val="Footnote"/>
    <w:basedOn w:val="Normal"/>
    <w:link w:val="FootnoteChar"/>
    <w:qFormat/>
    <w:rsid w:val="00D54C96"/>
    <w:pPr>
      <w:spacing w:before="120" w:after="180"/>
    </w:pPr>
    <w:rPr>
      <w:rFonts w:cs="Times New Roman"/>
      <w:sz w:val="16"/>
      <w:szCs w:val="18"/>
    </w:rPr>
  </w:style>
  <w:style w:type="character" w:customStyle="1" w:styleId="FootnoteChar">
    <w:name w:val="Footnote Char"/>
    <w:basedOn w:val="DefaultParagraphFont"/>
    <w:link w:val="Footnote"/>
    <w:rsid w:val="00D54C96"/>
    <w:rPr>
      <w:rFonts w:ascii="Calibri" w:eastAsia="Times New Roman" w:hAnsi="Calibri" w:cs="Times New Roman"/>
      <w:sz w:val="16"/>
      <w:szCs w:val="18"/>
      <w:lang w:val="en-GB"/>
    </w:rPr>
  </w:style>
  <w:style w:type="paragraph" w:customStyle="1" w:styleId="xmsonormal">
    <w:name w:val="x_msonormal"/>
    <w:basedOn w:val="Normal"/>
    <w:rsid w:val="002D1A43"/>
    <w:pPr>
      <w:spacing w:before="100" w:beforeAutospacing="1" w:after="100" w:afterAutospacing="1"/>
    </w:pPr>
    <w:rPr>
      <w:rFonts w:ascii="Times New Roman" w:hAnsi="Times New Roman" w:cs="Times New Roman"/>
      <w:sz w:val="24"/>
      <w:szCs w:val="24"/>
    </w:rPr>
  </w:style>
  <w:style w:type="paragraph" w:styleId="Title">
    <w:name w:val="Title"/>
    <w:basedOn w:val="Normal"/>
    <w:next w:val="Normal"/>
    <w:link w:val="TitleChar"/>
    <w:uiPriority w:val="10"/>
    <w:qFormat/>
    <w:rsid w:val="007404E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4E1"/>
    <w:rPr>
      <w:rFonts w:asciiTheme="majorHAnsi" w:eastAsiaTheme="majorEastAsia" w:hAnsiTheme="majorHAnsi" w:cstheme="majorBidi"/>
      <w:spacing w:val="-10"/>
      <w:kern w:val="28"/>
      <w:sz w:val="56"/>
      <w:szCs w:val="56"/>
      <w:lang w:val="en-GB" w:eastAsia="en-GB"/>
    </w:rPr>
  </w:style>
  <w:style w:type="character" w:customStyle="1" w:styleId="A0">
    <w:name w:val="A0"/>
    <w:uiPriority w:val="99"/>
    <w:rsid w:val="008E684C"/>
    <w:rPr>
      <w:rFonts w:cs="Calibri"/>
      <w:color w:val="000000"/>
    </w:rPr>
  </w:style>
  <w:style w:type="character" w:styleId="Emphasis">
    <w:name w:val="Emphasis"/>
    <w:basedOn w:val="DefaultParagraphFont"/>
    <w:uiPriority w:val="20"/>
    <w:qFormat/>
    <w:rsid w:val="00304005"/>
    <w:rPr>
      <w:i/>
      <w:iCs/>
    </w:rPr>
  </w:style>
  <w:style w:type="character" w:styleId="IntenseReference">
    <w:name w:val="Intense Reference"/>
    <w:basedOn w:val="DefaultParagraphFont"/>
    <w:uiPriority w:val="32"/>
    <w:qFormat/>
    <w:rsid w:val="007D3117"/>
    <w:rPr>
      <w:b/>
      <w:bCs/>
      <w:smallCaps/>
      <w:color w:val="4F81BD" w:themeColor="accent1"/>
      <w:spacing w:val="5"/>
    </w:rPr>
  </w:style>
  <w:style w:type="character" w:styleId="SubtleEmphasis">
    <w:name w:val="Subtle Emphasis"/>
    <w:basedOn w:val="SubtleReference"/>
    <w:uiPriority w:val="19"/>
    <w:qFormat/>
    <w:rsid w:val="00A07346"/>
    <w:rPr>
      <w:rFonts w:ascii="Calibri" w:hAnsi="Calibri" w:cs="Calibri"/>
      <w:smallCaps/>
      <w:color w:val="5A5A5A"/>
      <w:sz w:val="18"/>
      <w:szCs w:val="18"/>
    </w:rPr>
  </w:style>
  <w:style w:type="character" w:customStyle="1" w:styleId="Bodytext2">
    <w:name w:val="Body text|2_"/>
    <w:link w:val="Bodytext21"/>
    <w:rsid w:val="00BB2D2A"/>
    <w:rPr>
      <w:sz w:val="21"/>
      <w:szCs w:val="21"/>
      <w:shd w:val="clear" w:color="auto" w:fill="FFFFFF"/>
    </w:rPr>
  </w:style>
  <w:style w:type="paragraph" w:customStyle="1" w:styleId="Bodytext21">
    <w:name w:val="Body text|21"/>
    <w:basedOn w:val="Normal"/>
    <w:link w:val="Bodytext2"/>
    <w:qFormat/>
    <w:rsid w:val="00BB2D2A"/>
    <w:pPr>
      <w:widowControl w:val="0"/>
      <w:shd w:val="clear" w:color="auto" w:fill="FFFFFF"/>
      <w:spacing w:after="280" w:line="274" w:lineRule="exact"/>
      <w:ind w:hanging="420"/>
      <w:jc w:val="both"/>
    </w:pPr>
    <w:rPr>
      <w:rFonts w:eastAsiaTheme="minorHAnsi" w:cstheme="minorBidi"/>
      <w:sz w:val="21"/>
      <w:szCs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0734">
      <w:bodyDiv w:val="1"/>
      <w:marLeft w:val="0"/>
      <w:marRight w:val="0"/>
      <w:marTop w:val="0"/>
      <w:marBottom w:val="0"/>
      <w:divBdr>
        <w:top w:val="none" w:sz="0" w:space="0" w:color="auto"/>
        <w:left w:val="none" w:sz="0" w:space="0" w:color="auto"/>
        <w:bottom w:val="none" w:sz="0" w:space="0" w:color="auto"/>
        <w:right w:val="none" w:sz="0" w:space="0" w:color="auto"/>
      </w:divBdr>
      <w:divsChild>
        <w:div w:id="626088519">
          <w:marLeft w:val="0"/>
          <w:marRight w:val="0"/>
          <w:marTop w:val="0"/>
          <w:marBottom w:val="0"/>
          <w:divBdr>
            <w:top w:val="none" w:sz="0" w:space="0" w:color="auto"/>
            <w:left w:val="none" w:sz="0" w:space="0" w:color="auto"/>
            <w:bottom w:val="none" w:sz="0" w:space="0" w:color="auto"/>
            <w:right w:val="none" w:sz="0" w:space="0" w:color="auto"/>
          </w:divBdr>
          <w:divsChild>
            <w:div w:id="1043093631">
              <w:marLeft w:val="0"/>
              <w:marRight w:val="0"/>
              <w:marTop w:val="0"/>
              <w:marBottom w:val="0"/>
              <w:divBdr>
                <w:top w:val="none" w:sz="0" w:space="0" w:color="auto"/>
                <w:left w:val="none" w:sz="0" w:space="0" w:color="auto"/>
                <w:bottom w:val="none" w:sz="0" w:space="0" w:color="auto"/>
                <w:right w:val="none" w:sz="0" w:space="0" w:color="auto"/>
              </w:divBdr>
              <w:divsChild>
                <w:div w:id="118536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45014">
      <w:bodyDiv w:val="1"/>
      <w:marLeft w:val="0"/>
      <w:marRight w:val="0"/>
      <w:marTop w:val="0"/>
      <w:marBottom w:val="0"/>
      <w:divBdr>
        <w:top w:val="none" w:sz="0" w:space="0" w:color="auto"/>
        <w:left w:val="none" w:sz="0" w:space="0" w:color="auto"/>
        <w:bottom w:val="none" w:sz="0" w:space="0" w:color="auto"/>
        <w:right w:val="none" w:sz="0" w:space="0" w:color="auto"/>
      </w:divBdr>
    </w:div>
    <w:div w:id="43649678">
      <w:bodyDiv w:val="1"/>
      <w:marLeft w:val="0"/>
      <w:marRight w:val="0"/>
      <w:marTop w:val="0"/>
      <w:marBottom w:val="0"/>
      <w:divBdr>
        <w:top w:val="none" w:sz="0" w:space="0" w:color="auto"/>
        <w:left w:val="none" w:sz="0" w:space="0" w:color="auto"/>
        <w:bottom w:val="none" w:sz="0" w:space="0" w:color="auto"/>
        <w:right w:val="none" w:sz="0" w:space="0" w:color="auto"/>
      </w:divBdr>
      <w:divsChild>
        <w:div w:id="1871338629">
          <w:marLeft w:val="0"/>
          <w:marRight w:val="0"/>
          <w:marTop w:val="0"/>
          <w:marBottom w:val="0"/>
          <w:divBdr>
            <w:top w:val="none" w:sz="0" w:space="0" w:color="auto"/>
            <w:left w:val="none" w:sz="0" w:space="0" w:color="auto"/>
            <w:bottom w:val="none" w:sz="0" w:space="0" w:color="auto"/>
            <w:right w:val="none" w:sz="0" w:space="0" w:color="auto"/>
          </w:divBdr>
          <w:divsChild>
            <w:div w:id="1129132912">
              <w:marLeft w:val="0"/>
              <w:marRight w:val="0"/>
              <w:marTop w:val="0"/>
              <w:marBottom w:val="0"/>
              <w:divBdr>
                <w:top w:val="none" w:sz="0" w:space="0" w:color="auto"/>
                <w:left w:val="none" w:sz="0" w:space="0" w:color="auto"/>
                <w:bottom w:val="none" w:sz="0" w:space="0" w:color="auto"/>
                <w:right w:val="none" w:sz="0" w:space="0" w:color="auto"/>
              </w:divBdr>
              <w:divsChild>
                <w:div w:id="414135511">
                  <w:marLeft w:val="0"/>
                  <w:marRight w:val="0"/>
                  <w:marTop w:val="0"/>
                  <w:marBottom w:val="0"/>
                  <w:divBdr>
                    <w:top w:val="none" w:sz="0" w:space="0" w:color="auto"/>
                    <w:left w:val="none" w:sz="0" w:space="0" w:color="auto"/>
                    <w:bottom w:val="none" w:sz="0" w:space="0" w:color="auto"/>
                    <w:right w:val="none" w:sz="0" w:space="0" w:color="auto"/>
                  </w:divBdr>
                  <w:divsChild>
                    <w:div w:id="382410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49828">
      <w:bodyDiv w:val="1"/>
      <w:marLeft w:val="0"/>
      <w:marRight w:val="0"/>
      <w:marTop w:val="0"/>
      <w:marBottom w:val="0"/>
      <w:divBdr>
        <w:top w:val="none" w:sz="0" w:space="0" w:color="auto"/>
        <w:left w:val="none" w:sz="0" w:space="0" w:color="auto"/>
        <w:bottom w:val="none" w:sz="0" w:space="0" w:color="auto"/>
        <w:right w:val="none" w:sz="0" w:space="0" w:color="auto"/>
      </w:divBdr>
      <w:divsChild>
        <w:div w:id="133379469">
          <w:marLeft w:val="0"/>
          <w:marRight w:val="0"/>
          <w:marTop w:val="0"/>
          <w:marBottom w:val="0"/>
          <w:divBdr>
            <w:top w:val="none" w:sz="0" w:space="0" w:color="auto"/>
            <w:left w:val="none" w:sz="0" w:space="0" w:color="auto"/>
            <w:bottom w:val="none" w:sz="0" w:space="0" w:color="auto"/>
            <w:right w:val="none" w:sz="0" w:space="0" w:color="auto"/>
          </w:divBdr>
          <w:divsChild>
            <w:div w:id="1983928083">
              <w:marLeft w:val="0"/>
              <w:marRight w:val="0"/>
              <w:marTop w:val="0"/>
              <w:marBottom w:val="0"/>
              <w:divBdr>
                <w:top w:val="none" w:sz="0" w:space="0" w:color="auto"/>
                <w:left w:val="none" w:sz="0" w:space="0" w:color="auto"/>
                <w:bottom w:val="none" w:sz="0" w:space="0" w:color="auto"/>
                <w:right w:val="none" w:sz="0" w:space="0" w:color="auto"/>
              </w:divBdr>
              <w:divsChild>
                <w:div w:id="1582060596">
                  <w:marLeft w:val="0"/>
                  <w:marRight w:val="0"/>
                  <w:marTop w:val="0"/>
                  <w:marBottom w:val="0"/>
                  <w:divBdr>
                    <w:top w:val="none" w:sz="0" w:space="0" w:color="auto"/>
                    <w:left w:val="none" w:sz="0" w:space="0" w:color="auto"/>
                    <w:bottom w:val="none" w:sz="0" w:space="0" w:color="auto"/>
                    <w:right w:val="none" w:sz="0" w:space="0" w:color="auto"/>
                  </w:divBdr>
                  <w:divsChild>
                    <w:div w:id="62300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28150">
      <w:bodyDiv w:val="1"/>
      <w:marLeft w:val="0"/>
      <w:marRight w:val="0"/>
      <w:marTop w:val="0"/>
      <w:marBottom w:val="0"/>
      <w:divBdr>
        <w:top w:val="none" w:sz="0" w:space="0" w:color="auto"/>
        <w:left w:val="none" w:sz="0" w:space="0" w:color="auto"/>
        <w:bottom w:val="none" w:sz="0" w:space="0" w:color="auto"/>
        <w:right w:val="none" w:sz="0" w:space="0" w:color="auto"/>
      </w:divBdr>
    </w:div>
    <w:div w:id="141117669">
      <w:bodyDiv w:val="1"/>
      <w:marLeft w:val="0"/>
      <w:marRight w:val="0"/>
      <w:marTop w:val="0"/>
      <w:marBottom w:val="0"/>
      <w:divBdr>
        <w:top w:val="none" w:sz="0" w:space="0" w:color="auto"/>
        <w:left w:val="none" w:sz="0" w:space="0" w:color="auto"/>
        <w:bottom w:val="none" w:sz="0" w:space="0" w:color="auto"/>
        <w:right w:val="none" w:sz="0" w:space="0" w:color="auto"/>
      </w:divBdr>
      <w:divsChild>
        <w:div w:id="152843598">
          <w:marLeft w:val="0"/>
          <w:marRight w:val="0"/>
          <w:marTop w:val="0"/>
          <w:marBottom w:val="0"/>
          <w:divBdr>
            <w:top w:val="none" w:sz="0" w:space="0" w:color="auto"/>
            <w:left w:val="none" w:sz="0" w:space="0" w:color="auto"/>
            <w:bottom w:val="none" w:sz="0" w:space="0" w:color="auto"/>
            <w:right w:val="none" w:sz="0" w:space="0" w:color="auto"/>
          </w:divBdr>
          <w:divsChild>
            <w:div w:id="1227032650">
              <w:marLeft w:val="0"/>
              <w:marRight w:val="0"/>
              <w:marTop w:val="0"/>
              <w:marBottom w:val="0"/>
              <w:divBdr>
                <w:top w:val="none" w:sz="0" w:space="0" w:color="auto"/>
                <w:left w:val="none" w:sz="0" w:space="0" w:color="auto"/>
                <w:bottom w:val="none" w:sz="0" w:space="0" w:color="auto"/>
                <w:right w:val="none" w:sz="0" w:space="0" w:color="auto"/>
              </w:divBdr>
              <w:divsChild>
                <w:div w:id="16121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17858">
      <w:bodyDiv w:val="1"/>
      <w:marLeft w:val="0"/>
      <w:marRight w:val="0"/>
      <w:marTop w:val="0"/>
      <w:marBottom w:val="0"/>
      <w:divBdr>
        <w:top w:val="none" w:sz="0" w:space="0" w:color="auto"/>
        <w:left w:val="none" w:sz="0" w:space="0" w:color="auto"/>
        <w:bottom w:val="none" w:sz="0" w:space="0" w:color="auto"/>
        <w:right w:val="none" w:sz="0" w:space="0" w:color="auto"/>
      </w:divBdr>
      <w:divsChild>
        <w:div w:id="1392315653">
          <w:marLeft w:val="0"/>
          <w:marRight w:val="0"/>
          <w:marTop w:val="0"/>
          <w:marBottom w:val="0"/>
          <w:divBdr>
            <w:top w:val="none" w:sz="0" w:space="0" w:color="auto"/>
            <w:left w:val="none" w:sz="0" w:space="0" w:color="auto"/>
            <w:bottom w:val="none" w:sz="0" w:space="0" w:color="auto"/>
            <w:right w:val="none" w:sz="0" w:space="0" w:color="auto"/>
          </w:divBdr>
          <w:divsChild>
            <w:div w:id="1777677074">
              <w:marLeft w:val="0"/>
              <w:marRight w:val="0"/>
              <w:marTop w:val="0"/>
              <w:marBottom w:val="0"/>
              <w:divBdr>
                <w:top w:val="none" w:sz="0" w:space="0" w:color="auto"/>
                <w:left w:val="none" w:sz="0" w:space="0" w:color="auto"/>
                <w:bottom w:val="none" w:sz="0" w:space="0" w:color="auto"/>
                <w:right w:val="none" w:sz="0" w:space="0" w:color="auto"/>
              </w:divBdr>
              <w:divsChild>
                <w:div w:id="13815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79629">
      <w:bodyDiv w:val="1"/>
      <w:marLeft w:val="0"/>
      <w:marRight w:val="0"/>
      <w:marTop w:val="0"/>
      <w:marBottom w:val="0"/>
      <w:divBdr>
        <w:top w:val="none" w:sz="0" w:space="0" w:color="auto"/>
        <w:left w:val="none" w:sz="0" w:space="0" w:color="auto"/>
        <w:bottom w:val="none" w:sz="0" w:space="0" w:color="auto"/>
        <w:right w:val="none" w:sz="0" w:space="0" w:color="auto"/>
      </w:divBdr>
      <w:divsChild>
        <w:div w:id="924072584">
          <w:marLeft w:val="0"/>
          <w:marRight w:val="0"/>
          <w:marTop w:val="0"/>
          <w:marBottom w:val="0"/>
          <w:divBdr>
            <w:top w:val="none" w:sz="0" w:space="0" w:color="auto"/>
            <w:left w:val="none" w:sz="0" w:space="0" w:color="auto"/>
            <w:bottom w:val="none" w:sz="0" w:space="0" w:color="auto"/>
            <w:right w:val="none" w:sz="0" w:space="0" w:color="auto"/>
          </w:divBdr>
          <w:divsChild>
            <w:div w:id="1461336536">
              <w:marLeft w:val="0"/>
              <w:marRight w:val="0"/>
              <w:marTop w:val="0"/>
              <w:marBottom w:val="0"/>
              <w:divBdr>
                <w:top w:val="none" w:sz="0" w:space="0" w:color="auto"/>
                <w:left w:val="none" w:sz="0" w:space="0" w:color="auto"/>
                <w:bottom w:val="none" w:sz="0" w:space="0" w:color="auto"/>
                <w:right w:val="none" w:sz="0" w:space="0" w:color="auto"/>
              </w:divBdr>
              <w:divsChild>
                <w:div w:id="852911787">
                  <w:marLeft w:val="0"/>
                  <w:marRight w:val="0"/>
                  <w:marTop w:val="0"/>
                  <w:marBottom w:val="0"/>
                  <w:divBdr>
                    <w:top w:val="none" w:sz="0" w:space="0" w:color="auto"/>
                    <w:left w:val="none" w:sz="0" w:space="0" w:color="auto"/>
                    <w:bottom w:val="none" w:sz="0" w:space="0" w:color="auto"/>
                    <w:right w:val="none" w:sz="0" w:space="0" w:color="auto"/>
                  </w:divBdr>
                  <w:divsChild>
                    <w:div w:id="10047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51857">
      <w:bodyDiv w:val="1"/>
      <w:marLeft w:val="0"/>
      <w:marRight w:val="0"/>
      <w:marTop w:val="0"/>
      <w:marBottom w:val="0"/>
      <w:divBdr>
        <w:top w:val="none" w:sz="0" w:space="0" w:color="auto"/>
        <w:left w:val="none" w:sz="0" w:space="0" w:color="auto"/>
        <w:bottom w:val="none" w:sz="0" w:space="0" w:color="auto"/>
        <w:right w:val="none" w:sz="0" w:space="0" w:color="auto"/>
      </w:divBdr>
      <w:divsChild>
        <w:div w:id="547183252">
          <w:marLeft w:val="0"/>
          <w:marRight w:val="0"/>
          <w:marTop w:val="0"/>
          <w:marBottom w:val="0"/>
          <w:divBdr>
            <w:top w:val="none" w:sz="0" w:space="0" w:color="auto"/>
            <w:left w:val="none" w:sz="0" w:space="0" w:color="auto"/>
            <w:bottom w:val="none" w:sz="0" w:space="0" w:color="auto"/>
            <w:right w:val="none" w:sz="0" w:space="0" w:color="auto"/>
          </w:divBdr>
          <w:divsChild>
            <w:div w:id="198514824">
              <w:marLeft w:val="0"/>
              <w:marRight w:val="0"/>
              <w:marTop w:val="0"/>
              <w:marBottom w:val="0"/>
              <w:divBdr>
                <w:top w:val="none" w:sz="0" w:space="0" w:color="auto"/>
                <w:left w:val="none" w:sz="0" w:space="0" w:color="auto"/>
                <w:bottom w:val="none" w:sz="0" w:space="0" w:color="auto"/>
                <w:right w:val="none" w:sz="0" w:space="0" w:color="auto"/>
              </w:divBdr>
              <w:divsChild>
                <w:div w:id="10390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0939">
      <w:bodyDiv w:val="1"/>
      <w:marLeft w:val="0"/>
      <w:marRight w:val="0"/>
      <w:marTop w:val="0"/>
      <w:marBottom w:val="0"/>
      <w:divBdr>
        <w:top w:val="none" w:sz="0" w:space="0" w:color="auto"/>
        <w:left w:val="none" w:sz="0" w:space="0" w:color="auto"/>
        <w:bottom w:val="none" w:sz="0" w:space="0" w:color="auto"/>
        <w:right w:val="none" w:sz="0" w:space="0" w:color="auto"/>
      </w:divBdr>
      <w:divsChild>
        <w:div w:id="1858688647">
          <w:marLeft w:val="0"/>
          <w:marRight w:val="0"/>
          <w:marTop w:val="0"/>
          <w:marBottom w:val="0"/>
          <w:divBdr>
            <w:top w:val="none" w:sz="0" w:space="0" w:color="auto"/>
            <w:left w:val="none" w:sz="0" w:space="0" w:color="auto"/>
            <w:bottom w:val="none" w:sz="0" w:space="0" w:color="auto"/>
            <w:right w:val="none" w:sz="0" w:space="0" w:color="auto"/>
          </w:divBdr>
          <w:divsChild>
            <w:div w:id="875120624">
              <w:marLeft w:val="0"/>
              <w:marRight w:val="0"/>
              <w:marTop w:val="0"/>
              <w:marBottom w:val="0"/>
              <w:divBdr>
                <w:top w:val="none" w:sz="0" w:space="0" w:color="auto"/>
                <w:left w:val="none" w:sz="0" w:space="0" w:color="auto"/>
                <w:bottom w:val="none" w:sz="0" w:space="0" w:color="auto"/>
                <w:right w:val="none" w:sz="0" w:space="0" w:color="auto"/>
              </w:divBdr>
              <w:divsChild>
                <w:div w:id="168651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247706">
      <w:bodyDiv w:val="1"/>
      <w:marLeft w:val="0"/>
      <w:marRight w:val="0"/>
      <w:marTop w:val="0"/>
      <w:marBottom w:val="0"/>
      <w:divBdr>
        <w:top w:val="none" w:sz="0" w:space="0" w:color="auto"/>
        <w:left w:val="none" w:sz="0" w:space="0" w:color="auto"/>
        <w:bottom w:val="none" w:sz="0" w:space="0" w:color="auto"/>
        <w:right w:val="none" w:sz="0" w:space="0" w:color="auto"/>
      </w:divBdr>
      <w:divsChild>
        <w:div w:id="989749408">
          <w:marLeft w:val="0"/>
          <w:marRight w:val="0"/>
          <w:marTop w:val="0"/>
          <w:marBottom w:val="0"/>
          <w:divBdr>
            <w:top w:val="none" w:sz="0" w:space="0" w:color="auto"/>
            <w:left w:val="none" w:sz="0" w:space="0" w:color="auto"/>
            <w:bottom w:val="none" w:sz="0" w:space="0" w:color="auto"/>
            <w:right w:val="none" w:sz="0" w:space="0" w:color="auto"/>
          </w:divBdr>
          <w:divsChild>
            <w:div w:id="271472814">
              <w:marLeft w:val="0"/>
              <w:marRight w:val="0"/>
              <w:marTop w:val="0"/>
              <w:marBottom w:val="0"/>
              <w:divBdr>
                <w:top w:val="none" w:sz="0" w:space="0" w:color="auto"/>
                <w:left w:val="none" w:sz="0" w:space="0" w:color="auto"/>
                <w:bottom w:val="none" w:sz="0" w:space="0" w:color="auto"/>
                <w:right w:val="none" w:sz="0" w:space="0" w:color="auto"/>
              </w:divBdr>
              <w:divsChild>
                <w:div w:id="289747071">
                  <w:marLeft w:val="0"/>
                  <w:marRight w:val="0"/>
                  <w:marTop w:val="0"/>
                  <w:marBottom w:val="0"/>
                  <w:divBdr>
                    <w:top w:val="none" w:sz="0" w:space="0" w:color="auto"/>
                    <w:left w:val="none" w:sz="0" w:space="0" w:color="auto"/>
                    <w:bottom w:val="none" w:sz="0" w:space="0" w:color="auto"/>
                    <w:right w:val="none" w:sz="0" w:space="0" w:color="auto"/>
                  </w:divBdr>
                  <w:divsChild>
                    <w:div w:id="86849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171966">
      <w:bodyDiv w:val="1"/>
      <w:marLeft w:val="0"/>
      <w:marRight w:val="0"/>
      <w:marTop w:val="0"/>
      <w:marBottom w:val="0"/>
      <w:divBdr>
        <w:top w:val="none" w:sz="0" w:space="0" w:color="auto"/>
        <w:left w:val="none" w:sz="0" w:space="0" w:color="auto"/>
        <w:bottom w:val="none" w:sz="0" w:space="0" w:color="auto"/>
        <w:right w:val="none" w:sz="0" w:space="0" w:color="auto"/>
      </w:divBdr>
    </w:div>
    <w:div w:id="306400573">
      <w:bodyDiv w:val="1"/>
      <w:marLeft w:val="0"/>
      <w:marRight w:val="0"/>
      <w:marTop w:val="0"/>
      <w:marBottom w:val="0"/>
      <w:divBdr>
        <w:top w:val="none" w:sz="0" w:space="0" w:color="auto"/>
        <w:left w:val="none" w:sz="0" w:space="0" w:color="auto"/>
        <w:bottom w:val="none" w:sz="0" w:space="0" w:color="auto"/>
        <w:right w:val="none" w:sz="0" w:space="0" w:color="auto"/>
      </w:divBdr>
      <w:divsChild>
        <w:div w:id="1433159769">
          <w:marLeft w:val="0"/>
          <w:marRight w:val="0"/>
          <w:marTop w:val="0"/>
          <w:marBottom w:val="0"/>
          <w:divBdr>
            <w:top w:val="none" w:sz="0" w:space="0" w:color="auto"/>
            <w:left w:val="none" w:sz="0" w:space="0" w:color="auto"/>
            <w:bottom w:val="none" w:sz="0" w:space="0" w:color="auto"/>
            <w:right w:val="none" w:sz="0" w:space="0" w:color="auto"/>
          </w:divBdr>
          <w:divsChild>
            <w:div w:id="371685700">
              <w:marLeft w:val="0"/>
              <w:marRight w:val="0"/>
              <w:marTop w:val="0"/>
              <w:marBottom w:val="0"/>
              <w:divBdr>
                <w:top w:val="none" w:sz="0" w:space="0" w:color="auto"/>
                <w:left w:val="none" w:sz="0" w:space="0" w:color="auto"/>
                <w:bottom w:val="none" w:sz="0" w:space="0" w:color="auto"/>
                <w:right w:val="none" w:sz="0" w:space="0" w:color="auto"/>
              </w:divBdr>
              <w:divsChild>
                <w:div w:id="2070952194">
                  <w:marLeft w:val="0"/>
                  <w:marRight w:val="0"/>
                  <w:marTop w:val="0"/>
                  <w:marBottom w:val="0"/>
                  <w:divBdr>
                    <w:top w:val="none" w:sz="0" w:space="0" w:color="auto"/>
                    <w:left w:val="none" w:sz="0" w:space="0" w:color="auto"/>
                    <w:bottom w:val="none" w:sz="0" w:space="0" w:color="auto"/>
                    <w:right w:val="none" w:sz="0" w:space="0" w:color="auto"/>
                  </w:divBdr>
                  <w:divsChild>
                    <w:div w:id="190390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3515824">
      <w:bodyDiv w:val="1"/>
      <w:marLeft w:val="0"/>
      <w:marRight w:val="0"/>
      <w:marTop w:val="0"/>
      <w:marBottom w:val="0"/>
      <w:divBdr>
        <w:top w:val="none" w:sz="0" w:space="0" w:color="auto"/>
        <w:left w:val="none" w:sz="0" w:space="0" w:color="auto"/>
        <w:bottom w:val="none" w:sz="0" w:space="0" w:color="auto"/>
        <w:right w:val="none" w:sz="0" w:space="0" w:color="auto"/>
      </w:divBdr>
    </w:div>
    <w:div w:id="323973924">
      <w:bodyDiv w:val="1"/>
      <w:marLeft w:val="0"/>
      <w:marRight w:val="0"/>
      <w:marTop w:val="0"/>
      <w:marBottom w:val="0"/>
      <w:divBdr>
        <w:top w:val="none" w:sz="0" w:space="0" w:color="auto"/>
        <w:left w:val="none" w:sz="0" w:space="0" w:color="auto"/>
        <w:bottom w:val="none" w:sz="0" w:space="0" w:color="auto"/>
        <w:right w:val="none" w:sz="0" w:space="0" w:color="auto"/>
      </w:divBdr>
    </w:div>
    <w:div w:id="349258921">
      <w:bodyDiv w:val="1"/>
      <w:marLeft w:val="0"/>
      <w:marRight w:val="0"/>
      <w:marTop w:val="0"/>
      <w:marBottom w:val="0"/>
      <w:divBdr>
        <w:top w:val="none" w:sz="0" w:space="0" w:color="auto"/>
        <w:left w:val="none" w:sz="0" w:space="0" w:color="auto"/>
        <w:bottom w:val="none" w:sz="0" w:space="0" w:color="auto"/>
        <w:right w:val="none" w:sz="0" w:space="0" w:color="auto"/>
      </w:divBdr>
    </w:div>
    <w:div w:id="389035711">
      <w:bodyDiv w:val="1"/>
      <w:marLeft w:val="0"/>
      <w:marRight w:val="0"/>
      <w:marTop w:val="0"/>
      <w:marBottom w:val="0"/>
      <w:divBdr>
        <w:top w:val="none" w:sz="0" w:space="0" w:color="auto"/>
        <w:left w:val="none" w:sz="0" w:space="0" w:color="auto"/>
        <w:bottom w:val="none" w:sz="0" w:space="0" w:color="auto"/>
        <w:right w:val="none" w:sz="0" w:space="0" w:color="auto"/>
      </w:divBdr>
    </w:div>
    <w:div w:id="399064898">
      <w:bodyDiv w:val="1"/>
      <w:marLeft w:val="0"/>
      <w:marRight w:val="0"/>
      <w:marTop w:val="0"/>
      <w:marBottom w:val="0"/>
      <w:divBdr>
        <w:top w:val="none" w:sz="0" w:space="0" w:color="auto"/>
        <w:left w:val="none" w:sz="0" w:space="0" w:color="auto"/>
        <w:bottom w:val="none" w:sz="0" w:space="0" w:color="auto"/>
        <w:right w:val="none" w:sz="0" w:space="0" w:color="auto"/>
      </w:divBdr>
      <w:divsChild>
        <w:div w:id="1029138680">
          <w:marLeft w:val="0"/>
          <w:marRight w:val="0"/>
          <w:marTop w:val="0"/>
          <w:marBottom w:val="0"/>
          <w:divBdr>
            <w:top w:val="none" w:sz="0" w:space="0" w:color="auto"/>
            <w:left w:val="none" w:sz="0" w:space="0" w:color="auto"/>
            <w:bottom w:val="none" w:sz="0" w:space="0" w:color="auto"/>
            <w:right w:val="none" w:sz="0" w:space="0" w:color="auto"/>
          </w:divBdr>
          <w:divsChild>
            <w:div w:id="1373267269">
              <w:marLeft w:val="0"/>
              <w:marRight w:val="0"/>
              <w:marTop w:val="0"/>
              <w:marBottom w:val="0"/>
              <w:divBdr>
                <w:top w:val="none" w:sz="0" w:space="0" w:color="auto"/>
                <w:left w:val="none" w:sz="0" w:space="0" w:color="auto"/>
                <w:bottom w:val="none" w:sz="0" w:space="0" w:color="auto"/>
                <w:right w:val="none" w:sz="0" w:space="0" w:color="auto"/>
              </w:divBdr>
              <w:divsChild>
                <w:div w:id="138052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847378">
      <w:bodyDiv w:val="1"/>
      <w:marLeft w:val="0"/>
      <w:marRight w:val="0"/>
      <w:marTop w:val="0"/>
      <w:marBottom w:val="0"/>
      <w:divBdr>
        <w:top w:val="none" w:sz="0" w:space="0" w:color="auto"/>
        <w:left w:val="none" w:sz="0" w:space="0" w:color="auto"/>
        <w:bottom w:val="none" w:sz="0" w:space="0" w:color="auto"/>
        <w:right w:val="none" w:sz="0" w:space="0" w:color="auto"/>
      </w:divBdr>
    </w:div>
    <w:div w:id="409237071">
      <w:bodyDiv w:val="1"/>
      <w:marLeft w:val="0"/>
      <w:marRight w:val="0"/>
      <w:marTop w:val="0"/>
      <w:marBottom w:val="0"/>
      <w:divBdr>
        <w:top w:val="none" w:sz="0" w:space="0" w:color="auto"/>
        <w:left w:val="none" w:sz="0" w:space="0" w:color="auto"/>
        <w:bottom w:val="none" w:sz="0" w:space="0" w:color="auto"/>
        <w:right w:val="none" w:sz="0" w:space="0" w:color="auto"/>
      </w:divBdr>
    </w:div>
    <w:div w:id="438453868">
      <w:bodyDiv w:val="1"/>
      <w:marLeft w:val="0"/>
      <w:marRight w:val="0"/>
      <w:marTop w:val="0"/>
      <w:marBottom w:val="0"/>
      <w:divBdr>
        <w:top w:val="none" w:sz="0" w:space="0" w:color="auto"/>
        <w:left w:val="none" w:sz="0" w:space="0" w:color="auto"/>
        <w:bottom w:val="none" w:sz="0" w:space="0" w:color="auto"/>
        <w:right w:val="none" w:sz="0" w:space="0" w:color="auto"/>
      </w:divBdr>
    </w:div>
    <w:div w:id="488248302">
      <w:bodyDiv w:val="1"/>
      <w:marLeft w:val="0"/>
      <w:marRight w:val="0"/>
      <w:marTop w:val="0"/>
      <w:marBottom w:val="0"/>
      <w:divBdr>
        <w:top w:val="none" w:sz="0" w:space="0" w:color="auto"/>
        <w:left w:val="none" w:sz="0" w:space="0" w:color="auto"/>
        <w:bottom w:val="none" w:sz="0" w:space="0" w:color="auto"/>
        <w:right w:val="none" w:sz="0" w:space="0" w:color="auto"/>
      </w:divBdr>
      <w:divsChild>
        <w:div w:id="1624268597">
          <w:marLeft w:val="0"/>
          <w:marRight w:val="0"/>
          <w:marTop w:val="0"/>
          <w:marBottom w:val="0"/>
          <w:divBdr>
            <w:top w:val="none" w:sz="0" w:space="0" w:color="auto"/>
            <w:left w:val="none" w:sz="0" w:space="0" w:color="auto"/>
            <w:bottom w:val="none" w:sz="0" w:space="0" w:color="auto"/>
            <w:right w:val="none" w:sz="0" w:space="0" w:color="auto"/>
          </w:divBdr>
        </w:div>
      </w:divsChild>
    </w:div>
    <w:div w:id="492767156">
      <w:bodyDiv w:val="1"/>
      <w:marLeft w:val="0"/>
      <w:marRight w:val="0"/>
      <w:marTop w:val="0"/>
      <w:marBottom w:val="0"/>
      <w:divBdr>
        <w:top w:val="none" w:sz="0" w:space="0" w:color="auto"/>
        <w:left w:val="none" w:sz="0" w:space="0" w:color="auto"/>
        <w:bottom w:val="none" w:sz="0" w:space="0" w:color="auto"/>
        <w:right w:val="none" w:sz="0" w:space="0" w:color="auto"/>
      </w:divBdr>
      <w:divsChild>
        <w:div w:id="706026095">
          <w:marLeft w:val="0"/>
          <w:marRight w:val="0"/>
          <w:marTop w:val="0"/>
          <w:marBottom w:val="0"/>
          <w:divBdr>
            <w:top w:val="none" w:sz="0" w:space="0" w:color="auto"/>
            <w:left w:val="none" w:sz="0" w:space="0" w:color="auto"/>
            <w:bottom w:val="none" w:sz="0" w:space="0" w:color="auto"/>
            <w:right w:val="none" w:sz="0" w:space="0" w:color="auto"/>
          </w:divBdr>
          <w:divsChild>
            <w:div w:id="975333484">
              <w:marLeft w:val="0"/>
              <w:marRight w:val="0"/>
              <w:marTop w:val="0"/>
              <w:marBottom w:val="0"/>
              <w:divBdr>
                <w:top w:val="none" w:sz="0" w:space="0" w:color="auto"/>
                <w:left w:val="none" w:sz="0" w:space="0" w:color="auto"/>
                <w:bottom w:val="none" w:sz="0" w:space="0" w:color="auto"/>
                <w:right w:val="none" w:sz="0" w:space="0" w:color="auto"/>
              </w:divBdr>
              <w:divsChild>
                <w:div w:id="185152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503685">
      <w:bodyDiv w:val="1"/>
      <w:marLeft w:val="0"/>
      <w:marRight w:val="0"/>
      <w:marTop w:val="0"/>
      <w:marBottom w:val="0"/>
      <w:divBdr>
        <w:top w:val="none" w:sz="0" w:space="0" w:color="auto"/>
        <w:left w:val="none" w:sz="0" w:space="0" w:color="auto"/>
        <w:bottom w:val="none" w:sz="0" w:space="0" w:color="auto"/>
        <w:right w:val="none" w:sz="0" w:space="0" w:color="auto"/>
      </w:divBdr>
    </w:div>
    <w:div w:id="530263467">
      <w:bodyDiv w:val="1"/>
      <w:marLeft w:val="0"/>
      <w:marRight w:val="0"/>
      <w:marTop w:val="0"/>
      <w:marBottom w:val="0"/>
      <w:divBdr>
        <w:top w:val="none" w:sz="0" w:space="0" w:color="auto"/>
        <w:left w:val="none" w:sz="0" w:space="0" w:color="auto"/>
        <w:bottom w:val="none" w:sz="0" w:space="0" w:color="auto"/>
        <w:right w:val="none" w:sz="0" w:space="0" w:color="auto"/>
      </w:divBdr>
    </w:div>
    <w:div w:id="541359839">
      <w:bodyDiv w:val="1"/>
      <w:marLeft w:val="0"/>
      <w:marRight w:val="0"/>
      <w:marTop w:val="0"/>
      <w:marBottom w:val="0"/>
      <w:divBdr>
        <w:top w:val="none" w:sz="0" w:space="0" w:color="auto"/>
        <w:left w:val="none" w:sz="0" w:space="0" w:color="auto"/>
        <w:bottom w:val="none" w:sz="0" w:space="0" w:color="auto"/>
        <w:right w:val="none" w:sz="0" w:space="0" w:color="auto"/>
      </w:divBdr>
    </w:div>
    <w:div w:id="556353825">
      <w:bodyDiv w:val="1"/>
      <w:marLeft w:val="0"/>
      <w:marRight w:val="0"/>
      <w:marTop w:val="0"/>
      <w:marBottom w:val="0"/>
      <w:divBdr>
        <w:top w:val="none" w:sz="0" w:space="0" w:color="auto"/>
        <w:left w:val="none" w:sz="0" w:space="0" w:color="auto"/>
        <w:bottom w:val="none" w:sz="0" w:space="0" w:color="auto"/>
        <w:right w:val="none" w:sz="0" w:space="0" w:color="auto"/>
      </w:divBdr>
    </w:div>
    <w:div w:id="590704964">
      <w:bodyDiv w:val="1"/>
      <w:marLeft w:val="0"/>
      <w:marRight w:val="0"/>
      <w:marTop w:val="0"/>
      <w:marBottom w:val="0"/>
      <w:divBdr>
        <w:top w:val="none" w:sz="0" w:space="0" w:color="auto"/>
        <w:left w:val="none" w:sz="0" w:space="0" w:color="auto"/>
        <w:bottom w:val="none" w:sz="0" w:space="0" w:color="auto"/>
        <w:right w:val="none" w:sz="0" w:space="0" w:color="auto"/>
      </w:divBdr>
      <w:divsChild>
        <w:div w:id="805657480">
          <w:marLeft w:val="0"/>
          <w:marRight w:val="0"/>
          <w:marTop w:val="0"/>
          <w:marBottom w:val="0"/>
          <w:divBdr>
            <w:top w:val="none" w:sz="0" w:space="0" w:color="auto"/>
            <w:left w:val="none" w:sz="0" w:space="0" w:color="auto"/>
            <w:bottom w:val="none" w:sz="0" w:space="0" w:color="auto"/>
            <w:right w:val="none" w:sz="0" w:space="0" w:color="auto"/>
          </w:divBdr>
          <w:divsChild>
            <w:div w:id="1345475618">
              <w:marLeft w:val="0"/>
              <w:marRight w:val="0"/>
              <w:marTop w:val="0"/>
              <w:marBottom w:val="0"/>
              <w:divBdr>
                <w:top w:val="none" w:sz="0" w:space="0" w:color="auto"/>
                <w:left w:val="none" w:sz="0" w:space="0" w:color="auto"/>
                <w:bottom w:val="none" w:sz="0" w:space="0" w:color="auto"/>
                <w:right w:val="none" w:sz="0" w:space="0" w:color="auto"/>
              </w:divBdr>
              <w:divsChild>
                <w:div w:id="129128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92487">
      <w:bodyDiv w:val="1"/>
      <w:marLeft w:val="0"/>
      <w:marRight w:val="0"/>
      <w:marTop w:val="0"/>
      <w:marBottom w:val="0"/>
      <w:divBdr>
        <w:top w:val="none" w:sz="0" w:space="0" w:color="auto"/>
        <w:left w:val="none" w:sz="0" w:space="0" w:color="auto"/>
        <w:bottom w:val="none" w:sz="0" w:space="0" w:color="auto"/>
        <w:right w:val="none" w:sz="0" w:space="0" w:color="auto"/>
      </w:divBdr>
    </w:div>
    <w:div w:id="723066062">
      <w:bodyDiv w:val="1"/>
      <w:marLeft w:val="0"/>
      <w:marRight w:val="0"/>
      <w:marTop w:val="0"/>
      <w:marBottom w:val="0"/>
      <w:divBdr>
        <w:top w:val="none" w:sz="0" w:space="0" w:color="auto"/>
        <w:left w:val="none" w:sz="0" w:space="0" w:color="auto"/>
        <w:bottom w:val="none" w:sz="0" w:space="0" w:color="auto"/>
        <w:right w:val="none" w:sz="0" w:space="0" w:color="auto"/>
      </w:divBdr>
    </w:div>
    <w:div w:id="734164991">
      <w:bodyDiv w:val="1"/>
      <w:marLeft w:val="0"/>
      <w:marRight w:val="0"/>
      <w:marTop w:val="0"/>
      <w:marBottom w:val="0"/>
      <w:divBdr>
        <w:top w:val="none" w:sz="0" w:space="0" w:color="auto"/>
        <w:left w:val="none" w:sz="0" w:space="0" w:color="auto"/>
        <w:bottom w:val="none" w:sz="0" w:space="0" w:color="auto"/>
        <w:right w:val="none" w:sz="0" w:space="0" w:color="auto"/>
      </w:divBdr>
      <w:divsChild>
        <w:div w:id="409621117">
          <w:marLeft w:val="0"/>
          <w:marRight w:val="0"/>
          <w:marTop w:val="0"/>
          <w:marBottom w:val="0"/>
          <w:divBdr>
            <w:top w:val="none" w:sz="0" w:space="0" w:color="auto"/>
            <w:left w:val="none" w:sz="0" w:space="0" w:color="auto"/>
            <w:bottom w:val="none" w:sz="0" w:space="0" w:color="auto"/>
            <w:right w:val="none" w:sz="0" w:space="0" w:color="auto"/>
          </w:divBdr>
          <w:divsChild>
            <w:div w:id="1349287318">
              <w:marLeft w:val="0"/>
              <w:marRight w:val="0"/>
              <w:marTop w:val="0"/>
              <w:marBottom w:val="0"/>
              <w:divBdr>
                <w:top w:val="none" w:sz="0" w:space="0" w:color="auto"/>
                <w:left w:val="none" w:sz="0" w:space="0" w:color="auto"/>
                <w:bottom w:val="none" w:sz="0" w:space="0" w:color="auto"/>
                <w:right w:val="none" w:sz="0" w:space="0" w:color="auto"/>
              </w:divBdr>
              <w:divsChild>
                <w:div w:id="126630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267387">
      <w:bodyDiv w:val="1"/>
      <w:marLeft w:val="0"/>
      <w:marRight w:val="0"/>
      <w:marTop w:val="0"/>
      <w:marBottom w:val="0"/>
      <w:divBdr>
        <w:top w:val="none" w:sz="0" w:space="0" w:color="auto"/>
        <w:left w:val="none" w:sz="0" w:space="0" w:color="auto"/>
        <w:bottom w:val="none" w:sz="0" w:space="0" w:color="auto"/>
        <w:right w:val="none" w:sz="0" w:space="0" w:color="auto"/>
      </w:divBdr>
    </w:div>
    <w:div w:id="763915331">
      <w:bodyDiv w:val="1"/>
      <w:marLeft w:val="0"/>
      <w:marRight w:val="0"/>
      <w:marTop w:val="0"/>
      <w:marBottom w:val="0"/>
      <w:divBdr>
        <w:top w:val="none" w:sz="0" w:space="0" w:color="auto"/>
        <w:left w:val="none" w:sz="0" w:space="0" w:color="auto"/>
        <w:bottom w:val="none" w:sz="0" w:space="0" w:color="auto"/>
        <w:right w:val="none" w:sz="0" w:space="0" w:color="auto"/>
      </w:divBdr>
    </w:div>
    <w:div w:id="769081244">
      <w:bodyDiv w:val="1"/>
      <w:marLeft w:val="0"/>
      <w:marRight w:val="0"/>
      <w:marTop w:val="0"/>
      <w:marBottom w:val="0"/>
      <w:divBdr>
        <w:top w:val="none" w:sz="0" w:space="0" w:color="auto"/>
        <w:left w:val="none" w:sz="0" w:space="0" w:color="auto"/>
        <w:bottom w:val="none" w:sz="0" w:space="0" w:color="auto"/>
        <w:right w:val="none" w:sz="0" w:space="0" w:color="auto"/>
      </w:divBdr>
      <w:divsChild>
        <w:div w:id="308704956">
          <w:marLeft w:val="0"/>
          <w:marRight w:val="0"/>
          <w:marTop w:val="0"/>
          <w:marBottom w:val="0"/>
          <w:divBdr>
            <w:top w:val="none" w:sz="0" w:space="0" w:color="auto"/>
            <w:left w:val="none" w:sz="0" w:space="0" w:color="auto"/>
            <w:bottom w:val="none" w:sz="0" w:space="0" w:color="auto"/>
            <w:right w:val="none" w:sz="0" w:space="0" w:color="auto"/>
          </w:divBdr>
          <w:divsChild>
            <w:div w:id="970094114">
              <w:marLeft w:val="0"/>
              <w:marRight w:val="0"/>
              <w:marTop w:val="0"/>
              <w:marBottom w:val="0"/>
              <w:divBdr>
                <w:top w:val="none" w:sz="0" w:space="0" w:color="auto"/>
                <w:left w:val="none" w:sz="0" w:space="0" w:color="auto"/>
                <w:bottom w:val="none" w:sz="0" w:space="0" w:color="auto"/>
                <w:right w:val="none" w:sz="0" w:space="0" w:color="auto"/>
              </w:divBdr>
              <w:divsChild>
                <w:div w:id="29394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720778">
      <w:bodyDiv w:val="1"/>
      <w:marLeft w:val="0"/>
      <w:marRight w:val="0"/>
      <w:marTop w:val="0"/>
      <w:marBottom w:val="0"/>
      <w:divBdr>
        <w:top w:val="none" w:sz="0" w:space="0" w:color="auto"/>
        <w:left w:val="none" w:sz="0" w:space="0" w:color="auto"/>
        <w:bottom w:val="none" w:sz="0" w:space="0" w:color="auto"/>
        <w:right w:val="none" w:sz="0" w:space="0" w:color="auto"/>
      </w:divBdr>
    </w:div>
    <w:div w:id="811599310">
      <w:bodyDiv w:val="1"/>
      <w:marLeft w:val="0"/>
      <w:marRight w:val="0"/>
      <w:marTop w:val="0"/>
      <w:marBottom w:val="0"/>
      <w:divBdr>
        <w:top w:val="none" w:sz="0" w:space="0" w:color="auto"/>
        <w:left w:val="none" w:sz="0" w:space="0" w:color="auto"/>
        <w:bottom w:val="none" w:sz="0" w:space="0" w:color="auto"/>
        <w:right w:val="none" w:sz="0" w:space="0" w:color="auto"/>
      </w:divBdr>
    </w:div>
    <w:div w:id="812451033">
      <w:bodyDiv w:val="1"/>
      <w:marLeft w:val="0"/>
      <w:marRight w:val="0"/>
      <w:marTop w:val="0"/>
      <w:marBottom w:val="0"/>
      <w:divBdr>
        <w:top w:val="none" w:sz="0" w:space="0" w:color="auto"/>
        <w:left w:val="none" w:sz="0" w:space="0" w:color="auto"/>
        <w:bottom w:val="none" w:sz="0" w:space="0" w:color="auto"/>
        <w:right w:val="none" w:sz="0" w:space="0" w:color="auto"/>
      </w:divBdr>
      <w:divsChild>
        <w:div w:id="103113739">
          <w:marLeft w:val="0"/>
          <w:marRight w:val="0"/>
          <w:marTop w:val="0"/>
          <w:marBottom w:val="0"/>
          <w:divBdr>
            <w:top w:val="none" w:sz="0" w:space="0" w:color="auto"/>
            <w:left w:val="none" w:sz="0" w:space="0" w:color="auto"/>
            <w:bottom w:val="none" w:sz="0" w:space="0" w:color="auto"/>
            <w:right w:val="none" w:sz="0" w:space="0" w:color="auto"/>
          </w:divBdr>
          <w:divsChild>
            <w:div w:id="1561283786">
              <w:marLeft w:val="0"/>
              <w:marRight w:val="0"/>
              <w:marTop w:val="0"/>
              <w:marBottom w:val="0"/>
              <w:divBdr>
                <w:top w:val="none" w:sz="0" w:space="0" w:color="auto"/>
                <w:left w:val="none" w:sz="0" w:space="0" w:color="auto"/>
                <w:bottom w:val="none" w:sz="0" w:space="0" w:color="auto"/>
                <w:right w:val="none" w:sz="0" w:space="0" w:color="auto"/>
              </w:divBdr>
              <w:divsChild>
                <w:div w:id="45098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140200">
      <w:bodyDiv w:val="1"/>
      <w:marLeft w:val="0"/>
      <w:marRight w:val="0"/>
      <w:marTop w:val="0"/>
      <w:marBottom w:val="0"/>
      <w:divBdr>
        <w:top w:val="none" w:sz="0" w:space="0" w:color="auto"/>
        <w:left w:val="none" w:sz="0" w:space="0" w:color="auto"/>
        <w:bottom w:val="none" w:sz="0" w:space="0" w:color="auto"/>
        <w:right w:val="none" w:sz="0" w:space="0" w:color="auto"/>
      </w:divBdr>
    </w:div>
    <w:div w:id="851452569">
      <w:bodyDiv w:val="1"/>
      <w:marLeft w:val="0"/>
      <w:marRight w:val="0"/>
      <w:marTop w:val="0"/>
      <w:marBottom w:val="0"/>
      <w:divBdr>
        <w:top w:val="none" w:sz="0" w:space="0" w:color="auto"/>
        <w:left w:val="none" w:sz="0" w:space="0" w:color="auto"/>
        <w:bottom w:val="none" w:sz="0" w:space="0" w:color="auto"/>
        <w:right w:val="none" w:sz="0" w:space="0" w:color="auto"/>
      </w:divBdr>
    </w:div>
    <w:div w:id="859783228">
      <w:bodyDiv w:val="1"/>
      <w:marLeft w:val="0"/>
      <w:marRight w:val="0"/>
      <w:marTop w:val="0"/>
      <w:marBottom w:val="0"/>
      <w:divBdr>
        <w:top w:val="none" w:sz="0" w:space="0" w:color="auto"/>
        <w:left w:val="none" w:sz="0" w:space="0" w:color="auto"/>
        <w:bottom w:val="none" w:sz="0" w:space="0" w:color="auto"/>
        <w:right w:val="none" w:sz="0" w:space="0" w:color="auto"/>
      </w:divBdr>
    </w:div>
    <w:div w:id="873998560">
      <w:bodyDiv w:val="1"/>
      <w:marLeft w:val="0"/>
      <w:marRight w:val="0"/>
      <w:marTop w:val="0"/>
      <w:marBottom w:val="0"/>
      <w:divBdr>
        <w:top w:val="none" w:sz="0" w:space="0" w:color="auto"/>
        <w:left w:val="none" w:sz="0" w:space="0" w:color="auto"/>
        <w:bottom w:val="none" w:sz="0" w:space="0" w:color="auto"/>
        <w:right w:val="none" w:sz="0" w:space="0" w:color="auto"/>
      </w:divBdr>
    </w:div>
    <w:div w:id="874269139">
      <w:bodyDiv w:val="1"/>
      <w:marLeft w:val="0"/>
      <w:marRight w:val="0"/>
      <w:marTop w:val="0"/>
      <w:marBottom w:val="0"/>
      <w:divBdr>
        <w:top w:val="none" w:sz="0" w:space="0" w:color="auto"/>
        <w:left w:val="none" w:sz="0" w:space="0" w:color="auto"/>
        <w:bottom w:val="none" w:sz="0" w:space="0" w:color="auto"/>
        <w:right w:val="none" w:sz="0" w:space="0" w:color="auto"/>
      </w:divBdr>
      <w:divsChild>
        <w:div w:id="1415400578">
          <w:marLeft w:val="0"/>
          <w:marRight w:val="0"/>
          <w:marTop w:val="0"/>
          <w:marBottom w:val="0"/>
          <w:divBdr>
            <w:top w:val="none" w:sz="0" w:space="0" w:color="auto"/>
            <w:left w:val="none" w:sz="0" w:space="0" w:color="auto"/>
            <w:bottom w:val="none" w:sz="0" w:space="0" w:color="auto"/>
            <w:right w:val="none" w:sz="0" w:space="0" w:color="auto"/>
          </w:divBdr>
          <w:divsChild>
            <w:div w:id="952981792">
              <w:marLeft w:val="0"/>
              <w:marRight w:val="0"/>
              <w:marTop w:val="0"/>
              <w:marBottom w:val="0"/>
              <w:divBdr>
                <w:top w:val="none" w:sz="0" w:space="0" w:color="auto"/>
                <w:left w:val="none" w:sz="0" w:space="0" w:color="auto"/>
                <w:bottom w:val="none" w:sz="0" w:space="0" w:color="auto"/>
                <w:right w:val="none" w:sz="0" w:space="0" w:color="auto"/>
              </w:divBdr>
              <w:divsChild>
                <w:div w:id="93239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703421">
      <w:bodyDiv w:val="1"/>
      <w:marLeft w:val="0"/>
      <w:marRight w:val="0"/>
      <w:marTop w:val="0"/>
      <w:marBottom w:val="0"/>
      <w:divBdr>
        <w:top w:val="none" w:sz="0" w:space="0" w:color="auto"/>
        <w:left w:val="none" w:sz="0" w:space="0" w:color="auto"/>
        <w:bottom w:val="none" w:sz="0" w:space="0" w:color="auto"/>
        <w:right w:val="none" w:sz="0" w:space="0" w:color="auto"/>
      </w:divBdr>
      <w:divsChild>
        <w:div w:id="1651247349">
          <w:marLeft w:val="0"/>
          <w:marRight w:val="0"/>
          <w:marTop w:val="0"/>
          <w:marBottom w:val="0"/>
          <w:divBdr>
            <w:top w:val="none" w:sz="0" w:space="0" w:color="auto"/>
            <w:left w:val="none" w:sz="0" w:space="0" w:color="auto"/>
            <w:bottom w:val="none" w:sz="0" w:space="0" w:color="auto"/>
            <w:right w:val="none" w:sz="0" w:space="0" w:color="auto"/>
          </w:divBdr>
          <w:divsChild>
            <w:div w:id="843283644">
              <w:marLeft w:val="0"/>
              <w:marRight w:val="0"/>
              <w:marTop w:val="0"/>
              <w:marBottom w:val="0"/>
              <w:divBdr>
                <w:top w:val="none" w:sz="0" w:space="0" w:color="auto"/>
                <w:left w:val="none" w:sz="0" w:space="0" w:color="auto"/>
                <w:bottom w:val="none" w:sz="0" w:space="0" w:color="auto"/>
                <w:right w:val="none" w:sz="0" w:space="0" w:color="auto"/>
              </w:divBdr>
              <w:divsChild>
                <w:div w:id="28851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51683">
      <w:bodyDiv w:val="1"/>
      <w:marLeft w:val="0"/>
      <w:marRight w:val="0"/>
      <w:marTop w:val="0"/>
      <w:marBottom w:val="0"/>
      <w:divBdr>
        <w:top w:val="none" w:sz="0" w:space="0" w:color="auto"/>
        <w:left w:val="none" w:sz="0" w:space="0" w:color="auto"/>
        <w:bottom w:val="none" w:sz="0" w:space="0" w:color="auto"/>
        <w:right w:val="none" w:sz="0" w:space="0" w:color="auto"/>
      </w:divBdr>
      <w:divsChild>
        <w:div w:id="2066486765">
          <w:marLeft w:val="0"/>
          <w:marRight w:val="0"/>
          <w:marTop w:val="0"/>
          <w:marBottom w:val="0"/>
          <w:divBdr>
            <w:top w:val="none" w:sz="0" w:space="0" w:color="auto"/>
            <w:left w:val="none" w:sz="0" w:space="0" w:color="auto"/>
            <w:bottom w:val="none" w:sz="0" w:space="0" w:color="auto"/>
            <w:right w:val="none" w:sz="0" w:space="0" w:color="auto"/>
          </w:divBdr>
          <w:divsChild>
            <w:div w:id="886838887">
              <w:marLeft w:val="0"/>
              <w:marRight w:val="0"/>
              <w:marTop w:val="0"/>
              <w:marBottom w:val="0"/>
              <w:divBdr>
                <w:top w:val="none" w:sz="0" w:space="0" w:color="auto"/>
                <w:left w:val="none" w:sz="0" w:space="0" w:color="auto"/>
                <w:bottom w:val="none" w:sz="0" w:space="0" w:color="auto"/>
                <w:right w:val="none" w:sz="0" w:space="0" w:color="auto"/>
              </w:divBdr>
              <w:divsChild>
                <w:div w:id="1009406813">
                  <w:marLeft w:val="0"/>
                  <w:marRight w:val="0"/>
                  <w:marTop w:val="0"/>
                  <w:marBottom w:val="0"/>
                  <w:divBdr>
                    <w:top w:val="none" w:sz="0" w:space="0" w:color="auto"/>
                    <w:left w:val="none" w:sz="0" w:space="0" w:color="auto"/>
                    <w:bottom w:val="none" w:sz="0" w:space="0" w:color="auto"/>
                    <w:right w:val="none" w:sz="0" w:space="0" w:color="auto"/>
                  </w:divBdr>
                  <w:divsChild>
                    <w:div w:id="70444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379699">
      <w:bodyDiv w:val="1"/>
      <w:marLeft w:val="0"/>
      <w:marRight w:val="0"/>
      <w:marTop w:val="0"/>
      <w:marBottom w:val="0"/>
      <w:divBdr>
        <w:top w:val="none" w:sz="0" w:space="0" w:color="auto"/>
        <w:left w:val="none" w:sz="0" w:space="0" w:color="auto"/>
        <w:bottom w:val="none" w:sz="0" w:space="0" w:color="auto"/>
        <w:right w:val="none" w:sz="0" w:space="0" w:color="auto"/>
      </w:divBdr>
      <w:divsChild>
        <w:div w:id="1981613054">
          <w:marLeft w:val="0"/>
          <w:marRight w:val="0"/>
          <w:marTop w:val="0"/>
          <w:marBottom w:val="0"/>
          <w:divBdr>
            <w:top w:val="none" w:sz="0" w:space="0" w:color="auto"/>
            <w:left w:val="none" w:sz="0" w:space="0" w:color="auto"/>
            <w:bottom w:val="none" w:sz="0" w:space="0" w:color="auto"/>
            <w:right w:val="none" w:sz="0" w:space="0" w:color="auto"/>
          </w:divBdr>
          <w:divsChild>
            <w:div w:id="1763454408">
              <w:marLeft w:val="0"/>
              <w:marRight w:val="0"/>
              <w:marTop w:val="0"/>
              <w:marBottom w:val="0"/>
              <w:divBdr>
                <w:top w:val="none" w:sz="0" w:space="0" w:color="auto"/>
                <w:left w:val="none" w:sz="0" w:space="0" w:color="auto"/>
                <w:bottom w:val="none" w:sz="0" w:space="0" w:color="auto"/>
                <w:right w:val="none" w:sz="0" w:space="0" w:color="auto"/>
              </w:divBdr>
              <w:divsChild>
                <w:div w:id="17479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28493">
      <w:bodyDiv w:val="1"/>
      <w:marLeft w:val="0"/>
      <w:marRight w:val="0"/>
      <w:marTop w:val="0"/>
      <w:marBottom w:val="0"/>
      <w:divBdr>
        <w:top w:val="none" w:sz="0" w:space="0" w:color="auto"/>
        <w:left w:val="none" w:sz="0" w:space="0" w:color="auto"/>
        <w:bottom w:val="none" w:sz="0" w:space="0" w:color="auto"/>
        <w:right w:val="none" w:sz="0" w:space="0" w:color="auto"/>
      </w:divBdr>
    </w:div>
    <w:div w:id="976834251">
      <w:bodyDiv w:val="1"/>
      <w:marLeft w:val="0"/>
      <w:marRight w:val="0"/>
      <w:marTop w:val="0"/>
      <w:marBottom w:val="0"/>
      <w:divBdr>
        <w:top w:val="none" w:sz="0" w:space="0" w:color="auto"/>
        <w:left w:val="none" w:sz="0" w:space="0" w:color="auto"/>
        <w:bottom w:val="none" w:sz="0" w:space="0" w:color="auto"/>
        <w:right w:val="none" w:sz="0" w:space="0" w:color="auto"/>
      </w:divBdr>
      <w:divsChild>
        <w:div w:id="1464613577">
          <w:marLeft w:val="0"/>
          <w:marRight w:val="0"/>
          <w:marTop w:val="0"/>
          <w:marBottom w:val="0"/>
          <w:divBdr>
            <w:top w:val="none" w:sz="0" w:space="0" w:color="auto"/>
            <w:left w:val="none" w:sz="0" w:space="0" w:color="auto"/>
            <w:bottom w:val="none" w:sz="0" w:space="0" w:color="auto"/>
            <w:right w:val="none" w:sz="0" w:space="0" w:color="auto"/>
          </w:divBdr>
          <w:divsChild>
            <w:div w:id="766731990">
              <w:marLeft w:val="0"/>
              <w:marRight w:val="0"/>
              <w:marTop w:val="0"/>
              <w:marBottom w:val="0"/>
              <w:divBdr>
                <w:top w:val="none" w:sz="0" w:space="0" w:color="auto"/>
                <w:left w:val="none" w:sz="0" w:space="0" w:color="auto"/>
                <w:bottom w:val="none" w:sz="0" w:space="0" w:color="auto"/>
                <w:right w:val="none" w:sz="0" w:space="0" w:color="auto"/>
              </w:divBdr>
              <w:divsChild>
                <w:div w:id="1797724173">
                  <w:marLeft w:val="0"/>
                  <w:marRight w:val="0"/>
                  <w:marTop w:val="0"/>
                  <w:marBottom w:val="0"/>
                  <w:divBdr>
                    <w:top w:val="none" w:sz="0" w:space="0" w:color="auto"/>
                    <w:left w:val="none" w:sz="0" w:space="0" w:color="auto"/>
                    <w:bottom w:val="none" w:sz="0" w:space="0" w:color="auto"/>
                    <w:right w:val="none" w:sz="0" w:space="0" w:color="auto"/>
                  </w:divBdr>
                  <w:divsChild>
                    <w:div w:id="57783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172922">
      <w:bodyDiv w:val="1"/>
      <w:marLeft w:val="0"/>
      <w:marRight w:val="0"/>
      <w:marTop w:val="0"/>
      <w:marBottom w:val="0"/>
      <w:divBdr>
        <w:top w:val="none" w:sz="0" w:space="0" w:color="auto"/>
        <w:left w:val="none" w:sz="0" w:space="0" w:color="auto"/>
        <w:bottom w:val="none" w:sz="0" w:space="0" w:color="auto"/>
        <w:right w:val="none" w:sz="0" w:space="0" w:color="auto"/>
      </w:divBdr>
      <w:divsChild>
        <w:div w:id="277639157">
          <w:marLeft w:val="0"/>
          <w:marRight w:val="0"/>
          <w:marTop w:val="0"/>
          <w:marBottom w:val="0"/>
          <w:divBdr>
            <w:top w:val="none" w:sz="0" w:space="0" w:color="auto"/>
            <w:left w:val="none" w:sz="0" w:space="0" w:color="auto"/>
            <w:bottom w:val="none" w:sz="0" w:space="0" w:color="auto"/>
            <w:right w:val="none" w:sz="0" w:space="0" w:color="auto"/>
          </w:divBdr>
          <w:divsChild>
            <w:div w:id="112673347">
              <w:marLeft w:val="0"/>
              <w:marRight w:val="0"/>
              <w:marTop w:val="0"/>
              <w:marBottom w:val="0"/>
              <w:divBdr>
                <w:top w:val="none" w:sz="0" w:space="0" w:color="auto"/>
                <w:left w:val="none" w:sz="0" w:space="0" w:color="auto"/>
                <w:bottom w:val="none" w:sz="0" w:space="0" w:color="auto"/>
                <w:right w:val="none" w:sz="0" w:space="0" w:color="auto"/>
              </w:divBdr>
              <w:divsChild>
                <w:div w:id="65171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138644">
      <w:bodyDiv w:val="1"/>
      <w:marLeft w:val="0"/>
      <w:marRight w:val="0"/>
      <w:marTop w:val="0"/>
      <w:marBottom w:val="0"/>
      <w:divBdr>
        <w:top w:val="none" w:sz="0" w:space="0" w:color="auto"/>
        <w:left w:val="none" w:sz="0" w:space="0" w:color="auto"/>
        <w:bottom w:val="none" w:sz="0" w:space="0" w:color="auto"/>
        <w:right w:val="none" w:sz="0" w:space="0" w:color="auto"/>
      </w:divBdr>
    </w:div>
    <w:div w:id="990475576">
      <w:bodyDiv w:val="1"/>
      <w:marLeft w:val="0"/>
      <w:marRight w:val="0"/>
      <w:marTop w:val="0"/>
      <w:marBottom w:val="0"/>
      <w:divBdr>
        <w:top w:val="none" w:sz="0" w:space="0" w:color="auto"/>
        <w:left w:val="none" w:sz="0" w:space="0" w:color="auto"/>
        <w:bottom w:val="none" w:sz="0" w:space="0" w:color="auto"/>
        <w:right w:val="none" w:sz="0" w:space="0" w:color="auto"/>
      </w:divBdr>
    </w:div>
    <w:div w:id="996885860">
      <w:bodyDiv w:val="1"/>
      <w:marLeft w:val="0"/>
      <w:marRight w:val="0"/>
      <w:marTop w:val="0"/>
      <w:marBottom w:val="0"/>
      <w:divBdr>
        <w:top w:val="none" w:sz="0" w:space="0" w:color="auto"/>
        <w:left w:val="none" w:sz="0" w:space="0" w:color="auto"/>
        <w:bottom w:val="none" w:sz="0" w:space="0" w:color="auto"/>
        <w:right w:val="none" w:sz="0" w:space="0" w:color="auto"/>
      </w:divBdr>
    </w:div>
    <w:div w:id="1008827327">
      <w:bodyDiv w:val="1"/>
      <w:marLeft w:val="0"/>
      <w:marRight w:val="0"/>
      <w:marTop w:val="0"/>
      <w:marBottom w:val="0"/>
      <w:divBdr>
        <w:top w:val="none" w:sz="0" w:space="0" w:color="auto"/>
        <w:left w:val="none" w:sz="0" w:space="0" w:color="auto"/>
        <w:bottom w:val="none" w:sz="0" w:space="0" w:color="auto"/>
        <w:right w:val="none" w:sz="0" w:space="0" w:color="auto"/>
      </w:divBdr>
    </w:div>
    <w:div w:id="1008874391">
      <w:bodyDiv w:val="1"/>
      <w:marLeft w:val="0"/>
      <w:marRight w:val="0"/>
      <w:marTop w:val="0"/>
      <w:marBottom w:val="0"/>
      <w:divBdr>
        <w:top w:val="none" w:sz="0" w:space="0" w:color="auto"/>
        <w:left w:val="none" w:sz="0" w:space="0" w:color="auto"/>
        <w:bottom w:val="none" w:sz="0" w:space="0" w:color="auto"/>
        <w:right w:val="none" w:sz="0" w:space="0" w:color="auto"/>
      </w:divBdr>
      <w:divsChild>
        <w:div w:id="1149908390">
          <w:marLeft w:val="0"/>
          <w:marRight w:val="0"/>
          <w:marTop w:val="0"/>
          <w:marBottom w:val="0"/>
          <w:divBdr>
            <w:top w:val="none" w:sz="0" w:space="0" w:color="auto"/>
            <w:left w:val="none" w:sz="0" w:space="0" w:color="auto"/>
            <w:bottom w:val="none" w:sz="0" w:space="0" w:color="auto"/>
            <w:right w:val="none" w:sz="0" w:space="0" w:color="auto"/>
          </w:divBdr>
          <w:divsChild>
            <w:div w:id="392853624">
              <w:marLeft w:val="0"/>
              <w:marRight w:val="0"/>
              <w:marTop w:val="0"/>
              <w:marBottom w:val="0"/>
              <w:divBdr>
                <w:top w:val="none" w:sz="0" w:space="0" w:color="auto"/>
                <w:left w:val="none" w:sz="0" w:space="0" w:color="auto"/>
                <w:bottom w:val="none" w:sz="0" w:space="0" w:color="auto"/>
                <w:right w:val="none" w:sz="0" w:space="0" w:color="auto"/>
              </w:divBdr>
              <w:divsChild>
                <w:div w:id="9883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387807">
      <w:bodyDiv w:val="1"/>
      <w:marLeft w:val="0"/>
      <w:marRight w:val="0"/>
      <w:marTop w:val="0"/>
      <w:marBottom w:val="0"/>
      <w:divBdr>
        <w:top w:val="none" w:sz="0" w:space="0" w:color="auto"/>
        <w:left w:val="none" w:sz="0" w:space="0" w:color="auto"/>
        <w:bottom w:val="none" w:sz="0" w:space="0" w:color="auto"/>
        <w:right w:val="none" w:sz="0" w:space="0" w:color="auto"/>
      </w:divBdr>
      <w:divsChild>
        <w:div w:id="1296912201">
          <w:marLeft w:val="0"/>
          <w:marRight w:val="0"/>
          <w:marTop w:val="0"/>
          <w:marBottom w:val="0"/>
          <w:divBdr>
            <w:top w:val="none" w:sz="0" w:space="0" w:color="auto"/>
            <w:left w:val="none" w:sz="0" w:space="0" w:color="auto"/>
            <w:bottom w:val="none" w:sz="0" w:space="0" w:color="auto"/>
            <w:right w:val="none" w:sz="0" w:space="0" w:color="auto"/>
          </w:divBdr>
          <w:divsChild>
            <w:div w:id="238901853">
              <w:marLeft w:val="0"/>
              <w:marRight w:val="0"/>
              <w:marTop w:val="0"/>
              <w:marBottom w:val="0"/>
              <w:divBdr>
                <w:top w:val="none" w:sz="0" w:space="0" w:color="auto"/>
                <w:left w:val="none" w:sz="0" w:space="0" w:color="auto"/>
                <w:bottom w:val="none" w:sz="0" w:space="0" w:color="auto"/>
                <w:right w:val="none" w:sz="0" w:space="0" w:color="auto"/>
              </w:divBdr>
              <w:divsChild>
                <w:div w:id="18444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276487">
      <w:bodyDiv w:val="1"/>
      <w:marLeft w:val="0"/>
      <w:marRight w:val="0"/>
      <w:marTop w:val="0"/>
      <w:marBottom w:val="0"/>
      <w:divBdr>
        <w:top w:val="none" w:sz="0" w:space="0" w:color="auto"/>
        <w:left w:val="none" w:sz="0" w:space="0" w:color="auto"/>
        <w:bottom w:val="none" w:sz="0" w:space="0" w:color="auto"/>
        <w:right w:val="none" w:sz="0" w:space="0" w:color="auto"/>
      </w:divBdr>
      <w:divsChild>
        <w:div w:id="64111880">
          <w:marLeft w:val="0"/>
          <w:marRight w:val="0"/>
          <w:marTop w:val="0"/>
          <w:marBottom w:val="0"/>
          <w:divBdr>
            <w:top w:val="none" w:sz="0" w:space="0" w:color="auto"/>
            <w:left w:val="none" w:sz="0" w:space="0" w:color="auto"/>
            <w:bottom w:val="none" w:sz="0" w:space="0" w:color="auto"/>
            <w:right w:val="none" w:sz="0" w:space="0" w:color="auto"/>
          </w:divBdr>
          <w:divsChild>
            <w:div w:id="1027831828">
              <w:marLeft w:val="0"/>
              <w:marRight w:val="0"/>
              <w:marTop w:val="0"/>
              <w:marBottom w:val="0"/>
              <w:divBdr>
                <w:top w:val="none" w:sz="0" w:space="0" w:color="auto"/>
                <w:left w:val="none" w:sz="0" w:space="0" w:color="auto"/>
                <w:bottom w:val="none" w:sz="0" w:space="0" w:color="auto"/>
                <w:right w:val="none" w:sz="0" w:space="0" w:color="auto"/>
              </w:divBdr>
              <w:divsChild>
                <w:div w:id="2081904888">
                  <w:marLeft w:val="0"/>
                  <w:marRight w:val="0"/>
                  <w:marTop w:val="0"/>
                  <w:marBottom w:val="0"/>
                  <w:divBdr>
                    <w:top w:val="none" w:sz="0" w:space="0" w:color="auto"/>
                    <w:left w:val="none" w:sz="0" w:space="0" w:color="auto"/>
                    <w:bottom w:val="none" w:sz="0" w:space="0" w:color="auto"/>
                    <w:right w:val="none" w:sz="0" w:space="0" w:color="auto"/>
                  </w:divBdr>
                </w:div>
              </w:divsChild>
            </w:div>
            <w:div w:id="1478960144">
              <w:marLeft w:val="0"/>
              <w:marRight w:val="0"/>
              <w:marTop w:val="0"/>
              <w:marBottom w:val="0"/>
              <w:divBdr>
                <w:top w:val="none" w:sz="0" w:space="0" w:color="auto"/>
                <w:left w:val="none" w:sz="0" w:space="0" w:color="auto"/>
                <w:bottom w:val="none" w:sz="0" w:space="0" w:color="auto"/>
                <w:right w:val="none" w:sz="0" w:space="0" w:color="auto"/>
              </w:divBdr>
              <w:divsChild>
                <w:div w:id="81679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069375">
          <w:marLeft w:val="0"/>
          <w:marRight w:val="0"/>
          <w:marTop w:val="0"/>
          <w:marBottom w:val="0"/>
          <w:divBdr>
            <w:top w:val="none" w:sz="0" w:space="0" w:color="auto"/>
            <w:left w:val="none" w:sz="0" w:space="0" w:color="auto"/>
            <w:bottom w:val="none" w:sz="0" w:space="0" w:color="auto"/>
            <w:right w:val="none" w:sz="0" w:space="0" w:color="auto"/>
          </w:divBdr>
          <w:divsChild>
            <w:div w:id="2093894714">
              <w:marLeft w:val="0"/>
              <w:marRight w:val="0"/>
              <w:marTop w:val="0"/>
              <w:marBottom w:val="0"/>
              <w:divBdr>
                <w:top w:val="none" w:sz="0" w:space="0" w:color="auto"/>
                <w:left w:val="none" w:sz="0" w:space="0" w:color="auto"/>
                <w:bottom w:val="none" w:sz="0" w:space="0" w:color="auto"/>
                <w:right w:val="none" w:sz="0" w:space="0" w:color="auto"/>
              </w:divBdr>
              <w:divsChild>
                <w:div w:id="130639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971985">
      <w:bodyDiv w:val="1"/>
      <w:marLeft w:val="0"/>
      <w:marRight w:val="0"/>
      <w:marTop w:val="0"/>
      <w:marBottom w:val="0"/>
      <w:divBdr>
        <w:top w:val="none" w:sz="0" w:space="0" w:color="auto"/>
        <w:left w:val="none" w:sz="0" w:space="0" w:color="auto"/>
        <w:bottom w:val="none" w:sz="0" w:space="0" w:color="auto"/>
        <w:right w:val="none" w:sz="0" w:space="0" w:color="auto"/>
      </w:divBdr>
      <w:divsChild>
        <w:div w:id="213591031">
          <w:marLeft w:val="0"/>
          <w:marRight w:val="0"/>
          <w:marTop w:val="0"/>
          <w:marBottom w:val="0"/>
          <w:divBdr>
            <w:top w:val="none" w:sz="0" w:space="0" w:color="auto"/>
            <w:left w:val="none" w:sz="0" w:space="0" w:color="auto"/>
            <w:bottom w:val="none" w:sz="0" w:space="0" w:color="auto"/>
            <w:right w:val="none" w:sz="0" w:space="0" w:color="auto"/>
          </w:divBdr>
          <w:divsChild>
            <w:div w:id="2075275661">
              <w:marLeft w:val="0"/>
              <w:marRight w:val="0"/>
              <w:marTop w:val="0"/>
              <w:marBottom w:val="0"/>
              <w:divBdr>
                <w:top w:val="none" w:sz="0" w:space="0" w:color="auto"/>
                <w:left w:val="none" w:sz="0" w:space="0" w:color="auto"/>
                <w:bottom w:val="none" w:sz="0" w:space="0" w:color="auto"/>
                <w:right w:val="none" w:sz="0" w:space="0" w:color="auto"/>
              </w:divBdr>
              <w:divsChild>
                <w:div w:id="34455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74195">
      <w:bodyDiv w:val="1"/>
      <w:marLeft w:val="0"/>
      <w:marRight w:val="0"/>
      <w:marTop w:val="0"/>
      <w:marBottom w:val="0"/>
      <w:divBdr>
        <w:top w:val="none" w:sz="0" w:space="0" w:color="auto"/>
        <w:left w:val="none" w:sz="0" w:space="0" w:color="auto"/>
        <w:bottom w:val="none" w:sz="0" w:space="0" w:color="auto"/>
        <w:right w:val="none" w:sz="0" w:space="0" w:color="auto"/>
      </w:divBdr>
    </w:div>
    <w:div w:id="1082066218">
      <w:bodyDiv w:val="1"/>
      <w:marLeft w:val="0"/>
      <w:marRight w:val="0"/>
      <w:marTop w:val="0"/>
      <w:marBottom w:val="0"/>
      <w:divBdr>
        <w:top w:val="none" w:sz="0" w:space="0" w:color="auto"/>
        <w:left w:val="none" w:sz="0" w:space="0" w:color="auto"/>
        <w:bottom w:val="none" w:sz="0" w:space="0" w:color="auto"/>
        <w:right w:val="none" w:sz="0" w:space="0" w:color="auto"/>
      </w:divBdr>
    </w:div>
    <w:div w:id="1089813829">
      <w:bodyDiv w:val="1"/>
      <w:marLeft w:val="0"/>
      <w:marRight w:val="0"/>
      <w:marTop w:val="0"/>
      <w:marBottom w:val="0"/>
      <w:divBdr>
        <w:top w:val="none" w:sz="0" w:space="0" w:color="auto"/>
        <w:left w:val="none" w:sz="0" w:space="0" w:color="auto"/>
        <w:bottom w:val="none" w:sz="0" w:space="0" w:color="auto"/>
        <w:right w:val="none" w:sz="0" w:space="0" w:color="auto"/>
      </w:divBdr>
      <w:divsChild>
        <w:div w:id="218438463">
          <w:marLeft w:val="0"/>
          <w:marRight w:val="0"/>
          <w:marTop w:val="0"/>
          <w:marBottom w:val="0"/>
          <w:divBdr>
            <w:top w:val="none" w:sz="0" w:space="0" w:color="auto"/>
            <w:left w:val="none" w:sz="0" w:space="0" w:color="auto"/>
            <w:bottom w:val="none" w:sz="0" w:space="0" w:color="auto"/>
            <w:right w:val="none" w:sz="0" w:space="0" w:color="auto"/>
          </w:divBdr>
          <w:divsChild>
            <w:div w:id="766654595">
              <w:marLeft w:val="0"/>
              <w:marRight w:val="0"/>
              <w:marTop w:val="0"/>
              <w:marBottom w:val="0"/>
              <w:divBdr>
                <w:top w:val="none" w:sz="0" w:space="0" w:color="auto"/>
                <w:left w:val="none" w:sz="0" w:space="0" w:color="auto"/>
                <w:bottom w:val="none" w:sz="0" w:space="0" w:color="auto"/>
                <w:right w:val="none" w:sz="0" w:space="0" w:color="auto"/>
              </w:divBdr>
              <w:divsChild>
                <w:div w:id="836119650">
                  <w:marLeft w:val="0"/>
                  <w:marRight w:val="0"/>
                  <w:marTop w:val="0"/>
                  <w:marBottom w:val="0"/>
                  <w:divBdr>
                    <w:top w:val="none" w:sz="0" w:space="0" w:color="auto"/>
                    <w:left w:val="none" w:sz="0" w:space="0" w:color="auto"/>
                    <w:bottom w:val="none" w:sz="0" w:space="0" w:color="auto"/>
                    <w:right w:val="none" w:sz="0" w:space="0" w:color="auto"/>
                  </w:divBdr>
                  <w:divsChild>
                    <w:div w:id="9466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777246">
      <w:bodyDiv w:val="1"/>
      <w:marLeft w:val="0"/>
      <w:marRight w:val="0"/>
      <w:marTop w:val="0"/>
      <w:marBottom w:val="0"/>
      <w:divBdr>
        <w:top w:val="none" w:sz="0" w:space="0" w:color="auto"/>
        <w:left w:val="none" w:sz="0" w:space="0" w:color="auto"/>
        <w:bottom w:val="none" w:sz="0" w:space="0" w:color="auto"/>
        <w:right w:val="none" w:sz="0" w:space="0" w:color="auto"/>
      </w:divBdr>
    </w:div>
    <w:div w:id="1127626632">
      <w:bodyDiv w:val="1"/>
      <w:marLeft w:val="0"/>
      <w:marRight w:val="0"/>
      <w:marTop w:val="0"/>
      <w:marBottom w:val="0"/>
      <w:divBdr>
        <w:top w:val="none" w:sz="0" w:space="0" w:color="auto"/>
        <w:left w:val="none" w:sz="0" w:space="0" w:color="auto"/>
        <w:bottom w:val="none" w:sz="0" w:space="0" w:color="auto"/>
        <w:right w:val="none" w:sz="0" w:space="0" w:color="auto"/>
      </w:divBdr>
    </w:div>
    <w:div w:id="1136066723">
      <w:bodyDiv w:val="1"/>
      <w:marLeft w:val="0"/>
      <w:marRight w:val="0"/>
      <w:marTop w:val="0"/>
      <w:marBottom w:val="0"/>
      <w:divBdr>
        <w:top w:val="none" w:sz="0" w:space="0" w:color="auto"/>
        <w:left w:val="none" w:sz="0" w:space="0" w:color="auto"/>
        <w:bottom w:val="none" w:sz="0" w:space="0" w:color="auto"/>
        <w:right w:val="none" w:sz="0" w:space="0" w:color="auto"/>
      </w:divBdr>
    </w:div>
    <w:div w:id="1166245406">
      <w:bodyDiv w:val="1"/>
      <w:marLeft w:val="0"/>
      <w:marRight w:val="0"/>
      <w:marTop w:val="0"/>
      <w:marBottom w:val="0"/>
      <w:divBdr>
        <w:top w:val="none" w:sz="0" w:space="0" w:color="auto"/>
        <w:left w:val="none" w:sz="0" w:space="0" w:color="auto"/>
        <w:bottom w:val="none" w:sz="0" w:space="0" w:color="auto"/>
        <w:right w:val="none" w:sz="0" w:space="0" w:color="auto"/>
      </w:divBdr>
    </w:div>
    <w:div w:id="1172061370">
      <w:bodyDiv w:val="1"/>
      <w:marLeft w:val="0"/>
      <w:marRight w:val="0"/>
      <w:marTop w:val="0"/>
      <w:marBottom w:val="0"/>
      <w:divBdr>
        <w:top w:val="none" w:sz="0" w:space="0" w:color="auto"/>
        <w:left w:val="none" w:sz="0" w:space="0" w:color="auto"/>
        <w:bottom w:val="none" w:sz="0" w:space="0" w:color="auto"/>
        <w:right w:val="none" w:sz="0" w:space="0" w:color="auto"/>
      </w:divBdr>
      <w:divsChild>
        <w:div w:id="275215003">
          <w:marLeft w:val="0"/>
          <w:marRight w:val="0"/>
          <w:marTop w:val="0"/>
          <w:marBottom w:val="0"/>
          <w:divBdr>
            <w:top w:val="none" w:sz="0" w:space="0" w:color="auto"/>
            <w:left w:val="none" w:sz="0" w:space="0" w:color="auto"/>
            <w:bottom w:val="none" w:sz="0" w:space="0" w:color="auto"/>
            <w:right w:val="none" w:sz="0" w:space="0" w:color="auto"/>
          </w:divBdr>
          <w:divsChild>
            <w:div w:id="906575606">
              <w:marLeft w:val="0"/>
              <w:marRight w:val="0"/>
              <w:marTop w:val="0"/>
              <w:marBottom w:val="0"/>
              <w:divBdr>
                <w:top w:val="none" w:sz="0" w:space="0" w:color="auto"/>
                <w:left w:val="none" w:sz="0" w:space="0" w:color="auto"/>
                <w:bottom w:val="none" w:sz="0" w:space="0" w:color="auto"/>
                <w:right w:val="none" w:sz="0" w:space="0" w:color="auto"/>
              </w:divBdr>
              <w:divsChild>
                <w:div w:id="10004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724792">
      <w:bodyDiv w:val="1"/>
      <w:marLeft w:val="0"/>
      <w:marRight w:val="0"/>
      <w:marTop w:val="0"/>
      <w:marBottom w:val="0"/>
      <w:divBdr>
        <w:top w:val="none" w:sz="0" w:space="0" w:color="auto"/>
        <w:left w:val="none" w:sz="0" w:space="0" w:color="auto"/>
        <w:bottom w:val="none" w:sz="0" w:space="0" w:color="auto"/>
        <w:right w:val="none" w:sz="0" w:space="0" w:color="auto"/>
      </w:divBdr>
    </w:div>
    <w:div w:id="1186870013">
      <w:bodyDiv w:val="1"/>
      <w:marLeft w:val="0"/>
      <w:marRight w:val="0"/>
      <w:marTop w:val="0"/>
      <w:marBottom w:val="0"/>
      <w:divBdr>
        <w:top w:val="none" w:sz="0" w:space="0" w:color="auto"/>
        <w:left w:val="none" w:sz="0" w:space="0" w:color="auto"/>
        <w:bottom w:val="none" w:sz="0" w:space="0" w:color="auto"/>
        <w:right w:val="none" w:sz="0" w:space="0" w:color="auto"/>
      </w:divBdr>
      <w:divsChild>
        <w:div w:id="1894847818">
          <w:marLeft w:val="0"/>
          <w:marRight w:val="0"/>
          <w:marTop w:val="0"/>
          <w:marBottom w:val="0"/>
          <w:divBdr>
            <w:top w:val="none" w:sz="0" w:space="0" w:color="auto"/>
            <w:left w:val="none" w:sz="0" w:space="0" w:color="auto"/>
            <w:bottom w:val="none" w:sz="0" w:space="0" w:color="auto"/>
            <w:right w:val="none" w:sz="0" w:space="0" w:color="auto"/>
          </w:divBdr>
          <w:divsChild>
            <w:div w:id="1710566883">
              <w:marLeft w:val="0"/>
              <w:marRight w:val="0"/>
              <w:marTop w:val="0"/>
              <w:marBottom w:val="0"/>
              <w:divBdr>
                <w:top w:val="none" w:sz="0" w:space="0" w:color="auto"/>
                <w:left w:val="none" w:sz="0" w:space="0" w:color="auto"/>
                <w:bottom w:val="none" w:sz="0" w:space="0" w:color="auto"/>
                <w:right w:val="none" w:sz="0" w:space="0" w:color="auto"/>
              </w:divBdr>
              <w:divsChild>
                <w:div w:id="143551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109210">
      <w:bodyDiv w:val="1"/>
      <w:marLeft w:val="0"/>
      <w:marRight w:val="0"/>
      <w:marTop w:val="0"/>
      <w:marBottom w:val="0"/>
      <w:divBdr>
        <w:top w:val="none" w:sz="0" w:space="0" w:color="auto"/>
        <w:left w:val="none" w:sz="0" w:space="0" w:color="auto"/>
        <w:bottom w:val="none" w:sz="0" w:space="0" w:color="auto"/>
        <w:right w:val="none" w:sz="0" w:space="0" w:color="auto"/>
      </w:divBdr>
    </w:div>
    <w:div w:id="1209340620">
      <w:bodyDiv w:val="1"/>
      <w:marLeft w:val="0"/>
      <w:marRight w:val="0"/>
      <w:marTop w:val="0"/>
      <w:marBottom w:val="0"/>
      <w:divBdr>
        <w:top w:val="none" w:sz="0" w:space="0" w:color="auto"/>
        <w:left w:val="none" w:sz="0" w:space="0" w:color="auto"/>
        <w:bottom w:val="none" w:sz="0" w:space="0" w:color="auto"/>
        <w:right w:val="none" w:sz="0" w:space="0" w:color="auto"/>
      </w:divBdr>
    </w:div>
    <w:div w:id="1223253342">
      <w:bodyDiv w:val="1"/>
      <w:marLeft w:val="0"/>
      <w:marRight w:val="0"/>
      <w:marTop w:val="0"/>
      <w:marBottom w:val="0"/>
      <w:divBdr>
        <w:top w:val="none" w:sz="0" w:space="0" w:color="auto"/>
        <w:left w:val="none" w:sz="0" w:space="0" w:color="auto"/>
        <w:bottom w:val="none" w:sz="0" w:space="0" w:color="auto"/>
        <w:right w:val="none" w:sz="0" w:space="0" w:color="auto"/>
      </w:divBdr>
    </w:div>
    <w:div w:id="1233616843">
      <w:bodyDiv w:val="1"/>
      <w:marLeft w:val="0"/>
      <w:marRight w:val="0"/>
      <w:marTop w:val="0"/>
      <w:marBottom w:val="0"/>
      <w:divBdr>
        <w:top w:val="none" w:sz="0" w:space="0" w:color="auto"/>
        <w:left w:val="none" w:sz="0" w:space="0" w:color="auto"/>
        <w:bottom w:val="none" w:sz="0" w:space="0" w:color="auto"/>
        <w:right w:val="none" w:sz="0" w:space="0" w:color="auto"/>
      </w:divBdr>
    </w:div>
    <w:div w:id="1240945313">
      <w:bodyDiv w:val="1"/>
      <w:marLeft w:val="0"/>
      <w:marRight w:val="0"/>
      <w:marTop w:val="0"/>
      <w:marBottom w:val="0"/>
      <w:divBdr>
        <w:top w:val="none" w:sz="0" w:space="0" w:color="auto"/>
        <w:left w:val="none" w:sz="0" w:space="0" w:color="auto"/>
        <w:bottom w:val="none" w:sz="0" w:space="0" w:color="auto"/>
        <w:right w:val="none" w:sz="0" w:space="0" w:color="auto"/>
      </w:divBdr>
      <w:divsChild>
        <w:div w:id="762072912">
          <w:marLeft w:val="0"/>
          <w:marRight w:val="0"/>
          <w:marTop w:val="0"/>
          <w:marBottom w:val="0"/>
          <w:divBdr>
            <w:top w:val="none" w:sz="0" w:space="0" w:color="auto"/>
            <w:left w:val="none" w:sz="0" w:space="0" w:color="auto"/>
            <w:bottom w:val="none" w:sz="0" w:space="0" w:color="auto"/>
            <w:right w:val="none" w:sz="0" w:space="0" w:color="auto"/>
          </w:divBdr>
          <w:divsChild>
            <w:div w:id="850143202">
              <w:marLeft w:val="0"/>
              <w:marRight w:val="0"/>
              <w:marTop w:val="0"/>
              <w:marBottom w:val="0"/>
              <w:divBdr>
                <w:top w:val="none" w:sz="0" w:space="0" w:color="auto"/>
                <w:left w:val="none" w:sz="0" w:space="0" w:color="auto"/>
                <w:bottom w:val="none" w:sz="0" w:space="0" w:color="auto"/>
                <w:right w:val="none" w:sz="0" w:space="0" w:color="auto"/>
              </w:divBdr>
              <w:divsChild>
                <w:div w:id="140787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48505">
      <w:bodyDiv w:val="1"/>
      <w:marLeft w:val="0"/>
      <w:marRight w:val="0"/>
      <w:marTop w:val="0"/>
      <w:marBottom w:val="0"/>
      <w:divBdr>
        <w:top w:val="none" w:sz="0" w:space="0" w:color="auto"/>
        <w:left w:val="none" w:sz="0" w:space="0" w:color="auto"/>
        <w:bottom w:val="none" w:sz="0" w:space="0" w:color="auto"/>
        <w:right w:val="none" w:sz="0" w:space="0" w:color="auto"/>
      </w:divBdr>
      <w:divsChild>
        <w:div w:id="2107264608">
          <w:marLeft w:val="0"/>
          <w:marRight w:val="0"/>
          <w:marTop w:val="0"/>
          <w:marBottom w:val="0"/>
          <w:divBdr>
            <w:top w:val="none" w:sz="0" w:space="0" w:color="auto"/>
            <w:left w:val="none" w:sz="0" w:space="0" w:color="auto"/>
            <w:bottom w:val="none" w:sz="0" w:space="0" w:color="auto"/>
            <w:right w:val="none" w:sz="0" w:space="0" w:color="auto"/>
          </w:divBdr>
          <w:divsChild>
            <w:div w:id="410852237">
              <w:marLeft w:val="0"/>
              <w:marRight w:val="0"/>
              <w:marTop w:val="0"/>
              <w:marBottom w:val="0"/>
              <w:divBdr>
                <w:top w:val="none" w:sz="0" w:space="0" w:color="auto"/>
                <w:left w:val="none" w:sz="0" w:space="0" w:color="auto"/>
                <w:bottom w:val="none" w:sz="0" w:space="0" w:color="auto"/>
                <w:right w:val="none" w:sz="0" w:space="0" w:color="auto"/>
              </w:divBdr>
              <w:divsChild>
                <w:div w:id="136150249">
                  <w:marLeft w:val="0"/>
                  <w:marRight w:val="0"/>
                  <w:marTop w:val="0"/>
                  <w:marBottom w:val="0"/>
                  <w:divBdr>
                    <w:top w:val="none" w:sz="0" w:space="0" w:color="auto"/>
                    <w:left w:val="none" w:sz="0" w:space="0" w:color="auto"/>
                    <w:bottom w:val="none" w:sz="0" w:space="0" w:color="auto"/>
                    <w:right w:val="none" w:sz="0" w:space="0" w:color="auto"/>
                  </w:divBdr>
                  <w:divsChild>
                    <w:div w:id="124788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2054586">
      <w:bodyDiv w:val="1"/>
      <w:marLeft w:val="0"/>
      <w:marRight w:val="0"/>
      <w:marTop w:val="0"/>
      <w:marBottom w:val="0"/>
      <w:divBdr>
        <w:top w:val="none" w:sz="0" w:space="0" w:color="auto"/>
        <w:left w:val="none" w:sz="0" w:space="0" w:color="auto"/>
        <w:bottom w:val="none" w:sz="0" w:space="0" w:color="auto"/>
        <w:right w:val="none" w:sz="0" w:space="0" w:color="auto"/>
      </w:divBdr>
      <w:divsChild>
        <w:div w:id="2007128245">
          <w:marLeft w:val="0"/>
          <w:marRight w:val="0"/>
          <w:marTop w:val="0"/>
          <w:marBottom w:val="0"/>
          <w:divBdr>
            <w:top w:val="none" w:sz="0" w:space="0" w:color="auto"/>
            <w:left w:val="none" w:sz="0" w:space="0" w:color="auto"/>
            <w:bottom w:val="none" w:sz="0" w:space="0" w:color="auto"/>
            <w:right w:val="none" w:sz="0" w:space="0" w:color="auto"/>
          </w:divBdr>
          <w:divsChild>
            <w:div w:id="2019887638">
              <w:marLeft w:val="0"/>
              <w:marRight w:val="0"/>
              <w:marTop w:val="0"/>
              <w:marBottom w:val="0"/>
              <w:divBdr>
                <w:top w:val="none" w:sz="0" w:space="0" w:color="auto"/>
                <w:left w:val="none" w:sz="0" w:space="0" w:color="auto"/>
                <w:bottom w:val="none" w:sz="0" w:space="0" w:color="auto"/>
                <w:right w:val="none" w:sz="0" w:space="0" w:color="auto"/>
              </w:divBdr>
              <w:divsChild>
                <w:div w:id="1243174608">
                  <w:marLeft w:val="0"/>
                  <w:marRight w:val="0"/>
                  <w:marTop w:val="0"/>
                  <w:marBottom w:val="0"/>
                  <w:divBdr>
                    <w:top w:val="none" w:sz="0" w:space="0" w:color="auto"/>
                    <w:left w:val="none" w:sz="0" w:space="0" w:color="auto"/>
                    <w:bottom w:val="none" w:sz="0" w:space="0" w:color="auto"/>
                    <w:right w:val="none" w:sz="0" w:space="0" w:color="auto"/>
                  </w:divBdr>
                  <w:divsChild>
                    <w:div w:id="15182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31409">
      <w:bodyDiv w:val="1"/>
      <w:marLeft w:val="0"/>
      <w:marRight w:val="0"/>
      <w:marTop w:val="0"/>
      <w:marBottom w:val="0"/>
      <w:divBdr>
        <w:top w:val="none" w:sz="0" w:space="0" w:color="auto"/>
        <w:left w:val="none" w:sz="0" w:space="0" w:color="auto"/>
        <w:bottom w:val="none" w:sz="0" w:space="0" w:color="auto"/>
        <w:right w:val="none" w:sz="0" w:space="0" w:color="auto"/>
      </w:divBdr>
    </w:div>
    <w:div w:id="1318728944">
      <w:bodyDiv w:val="1"/>
      <w:marLeft w:val="0"/>
      <w:marRight w:val="0"/>
      <w:marTop w:val="0"/>
      <w:marBottom w:val="0"/>
      <w:divBdr>
        <w:top w:val="none" w:sz="0" w:space="0" w:color="auto"/>
        <w:left w:val="none" w:sz="0" w:space="0" w:color="auto"/>
        <w:bottom w:val="none" w:sz="0" w:space="0" w:color="auto"/>
        <w:right w:val="none" w:sz="0" w:space="0" w:color="auto"/>
      </w:divBdr>
      <w:divsChild>
        <w:div w:id="809708282">
          <w:marLeft w:val="0"/>
          <w:marRight w:val="0"/>
          <w:marTop w:val="0"/>
          <w:marBottom w:val="0"/>
          <w:divBdr>
            <w:top w:val="none" w:sz="0" w:space="0" w:color="auto"/>
            <w:left w:val="none" w:sz="0" w:space="0" w:color="auto"/>
            <w:bottom w:val="none" w:sz="0" w:space="0" w:color="auto"/>
            <w:right w:val="none" w:sz="0" w:space="0" w:color="auto"/>
          </w:divBdr>
          <w:divsChild>
            <w:div w:id="749889464">
              <w:marLeft w:val="0"/>
              <w:marRight w:val="0"/>
              <w:marTop w:val="0"/>
              <w:marBottom w:val="0"/>
              <w:divBdr>
                <w:top w:val="none" w:sz="0" w:space="0" w:color="auto"/>
                <w:left w:val="none" w:sz="0" w:space="0" w:color="auto"/>
                <w:bottom w:val="none" w:sz="0" w:space="0" w:color="auto"/>
                <w:right w:val="none" w:sz="0" w:space="0" w:color="auto"/>
              </w:divBdr>
              <w:divsChild>
                <w:div w:id="7905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544600">
      <w:bodyDiv w:val="1"/>
      <w:marLeft w:val="0"/>
      <w:marRight w:val="0"/>
      <w:marTop w:val="0"/>
      <w:marBottom w:val="0"/>
      <w:divBdr>
        <w:top w:val="none" w:sz="0" w:space="0" w:color="auto"/>
        <w:left w:val="none" w:sz="0" w:space="0" w:color="auto"/>
        <w:bottom w:val="none" w:sz="0" w:space="0" w:color="auto"/>
        <w:right w:val="none" w:sz="0" w:space="0" w:color="auto"/>
      </w:divBdr>
      <w:divsChild>
        <w:div w:id="344946064">
          <w:marLeft w:val="0"/>
          <w:marRight w:val="0"/>
          <w:marTop w:val="0"/>
          <w:marBottom w:val="0"/>
          <w:divBdr>
            <w:top w:val="none" w:sz="0" w:space="0" w:color="auto"/>
            <w:left w:val="none" w:sz="0" w:space="0" w:color="auto"/>
            <w:bottom w:val="none" w:sz="0" w:space="0" w:color="auto"/>
            <w:right w:val="none" w:sz="0" w:space="0" w:color="auto"/>
          </w:divBdr>
          <w:divsChild>
            <w:div w:id="1059010911">
              <w:marLeft w:val="0"/>
              <w:marRight w:val="0"/>
              <w:marTop w:val="0"/>
              <w:marBottom w:val="0"/>
              <w:divBdr>
                <w:top w:val="none" w:sz="0" w:space="0" w:color="auto"/>
                <w:left w:val="none" w:sz="0" w:space="0" w:color="auto"/>
                <w:bottom w:val="none" w:sz="0" w:space="0" w:color="auto"/>
                <w:right w:val="none" w:sz="0" w:space="0" w:color="auto"/>
              </w:divBdr>
              <w:divsChild>
                <w:div w:id="458299809">
                  <w:marLeft w:val="0"/>
                  <w:marRight w:val="0"/>
                  <w:marTop w:val="0"/>
                  <w:marBottom w:val="0"/>
                  <w:divBdr>
                    <w:top w:val="none" w:sz="0" w:space="0" w:color="auto"/>
                    <w:left w:val="none" w:sz="0" w:space="0" w:color="auto"/>
                    <w:bottom w:val="none" w:sz="0" w:space="0" w:color="auto"/>
                    <w:right w:val="none" w:sz="0" w:space="0" w:color="auto"/>
                  </w:divBdr>
                  <w:divsChild>
                    <w:div w:id="3365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955376">
      <w:bodyDiv w:val="1"/>
      <w:marLeft w:val="0"/>
      <w:marRight w:val="0"/>
      <w:marTop w:val="0"/>
      <w:marBottom w:val="0"/>
      <w:divBdr>
        <w:top w:val="none" w:sz="0" w:space="0" w:color="auto"/>
        <w:left w:val="none" w:sz="0" w:space="0" w:color="auto"/>
        <w:bottom w:val="none" w:sz="0" w:space="0" w:color="auto"/>
        <w:right w:val="none" w:sz="0" w:space="0" w:color="auto"/>
      </w:divBdr>
      <w:divsChild>
        <w:div w:id="707148129">
          <w:marLeft w:val="0"/>
          <w:marRight w:val="0"/>
          <w:marTop w:val="0"/>
          <w:marBottom w:val="0"/>
          <w:divBdr>
            <w:top w:val="none" w:sz="0" w:space="0" w:color="auto"/>
            <w:left w:val="none" w:sz="0" w:space="0" w:color="auto"/>
            <w:bottom w:val="none" w:sz="0" w:space="0" w:color="auto"/>
            <w:right w:val="none" w:sz="0" w:space="0" w:color="auto"/>
          </w:divBdr>
          <w:divsChild>
            <w:div w:id="1830906245">
              <w:marLeft w:val="0"/>
              <w:marRight w:val="0"/>
              <w:marTop w:val="0"/>
              <w:marBottom w:val="0"/>
              <w:divBdr>
                <w:top w:val="none" w:sz="0" w:space="0" w:color="auto"/>
                <w:left w:val="none" w:sz="0" w:space="0" w:color="auto"/>
                <w:bottom w:val="none" w:sz="0" w:space="0" w:color="auto"/>
                <w:right w:val="none" w:sz="0" w:space="0" w:color="auto"/>
              </w:divBdr>
              <w:divsChild>
                <w:div w:id="10915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20698">
      <w:bodyDiv w:val="1"/>
      <w:marLeft w:val="0"/>
      <w:marRight w:val="0"/>
      <w:marTop w:val="0"/>
      <w:marBottom w:val="0"/>
      <w:divBdr>
        <w:top w:val="none" w:sz="0" w:space="0" w:color="auto"/>
        <w:left w:val="none" w:sz="0" w:space="0" w:color="auto"/>
        <w:bottom w:val="none" w:sz="0" w:space="0" w:color="auto"/>
        <w:right w:val="none" w:sz="0" w:space="0" w:color="auto"/>
      </w:divBdr>
    </w:div>
    <w:div w:id="1360815214">
      <w:bodyDiv w:val="1"/>
      <w:marLeft w:val="0"/>
      <w:marRight w:val="0"/>
      <w:marTop w:val="0"/>
      <w:marBottom w:val="0"/>
      <w:divBdr>
        <w:top w:val="none" w:sz="0" w:space="0" w:color="auto"/>
        <w:left w:val="none" w:sz="0" w:space="0" w:color="auto"/>
        <w:bottom w:val="none" w:sz="0" w:space="0" w:color="auto"/>
        <w:right w:val="none" w:sz="0" w:space="0" w:color="auto"/>
      </w:divBdr>
    </w:div>
    <w:div w:id="1388529952">
      <w:bodyDiv w:val="1"/>
      <w:marLeft w:val="0"/>
      <w:marRight w:val="0"/>
      <w:marTop w:val="0"/>
      <w:marBottom w:val="0"/>
      <w:divBdr>
        <w:top w:val="none" w:sz="0" w:space="0" w:color="auto"/>
        <w:left w:val="none" w:sz="0" w:space="0" w:color="auto"/>
        <w:bottom w:val="none" w:sz="0" w:space="0" w:color="auto"/>
        <w:right w:val="none" w:sz="0" w:space="0" w:color="auto"/>
      </w:divBdr>
    </w:div>
    <w:div w:id="1397628734">
      <w:bodyDiv w:val="1"/>
      <w:marLeft w:val="0"/>
      <w:marRight w:val="0"/>
      <w:marTop w:val="0"/>
      <w:marBottom w:val="0"/>
      <w:divBdr>
        <w:top w:val="none" w:sz="0" w:space="0" w:color="auto"/>
        <w:left w:val="none" w:sz="0" w:space="0" w:color="auto"/>
        <w:bottom w:val="none" w:sz="0" w:space="0" w:color="auto"/>
        <w:right w:val="none" w:sz="0" w:space="0" w:color="auto"/>
      </w:divBdr>
    </w:div>
    <w:div w:id="1403795652">
      <w:bodyDiv w:val="1"/>
      <w:marLeft w:val="0"/>
      <w:marRight w:val="0"/>
      <w:marTop w:val="0"/>
      <w:marBottom w:val="0"/>
      <w:divBdr>
        <w:top w:val="none" w:sz="0" w:space="0" w:color="auto"/>
        <w:left w:val="none" w:sz="0" w:space="0" w:color="auto"/>
        <w:bottom w:val="none" w:sz="0" w:space="0" w:color="auto"/>
        <w:right w:val="none" w:sz="0" w:space="0" w:color="auto"/>
      </w:divBdr>
      <w:divsChild>
        <w:div w:id="213389946">
          <w:marLeft w:val="0"/>
          <w:marRight w:val="0"/>
          <w:marTop w:val="0"/>
          <w:marBottom w:val="0"/>
          <w:divBdr>
            <w:top w:val="none" w:sz="0" w:space="0" w:color="auto"/>
            <w:left w:val="none" w:sz="0" w:space="0" w:color="auto"/>
            <w:bottom w:val="none" w:sz="0" w:space="0" w:color="auto"/>
            <w:right w:val="none" w:sz="0" w:space="0" w:color="auto"/>
          </w:divBdr>
          <w:divsChild>
            <w:div w:id="450788548">
              <w:marLeft w:val="0"/>
              <w:marRight w:val="0"/>
              <w:marTop w:val="0"/>
              <w:marBottom w:val="0"/>
              <w:divBdr>
                <w:top w:val="none" w:sz="0" w:space="0" w:color="auto"/>
                <w:left w:val="none" w:sz="0" w:space="0" w:color="auto"/>
                <w:bottom w:val="none" w:sz="0" w:space="0" w:color="auto"/>
                <w:right w:val="none" w:sz="0" w:space="0" w:color="auto"/>
              </w:divBdr>
              <w:divsChild>
                <w:div w:id="173955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66261">
      <w:bodyDiv w:val="1"/>
      <w:marLeft w:val="0"/>
      <w:marRight w:val="0"/>
      <w:marTop w:val="0"/>
      <w:marBottom w:val="0"/>
      <w:divBdr>
        <w:top w:val="none" w:sz="0" w:space="0" w:color="auto"/>
        <w:left w:val="none" w:sz="0" w:space="0" w:color="auto"/>
        <w:bottom w:val="none" w:sz="0" w:space="0" w:color="auto"/>
        <w:right w:val="none" w:sz="0" w:space="0" w:color="auto"/>
      </w:divBdr>
      <w:divsChild>
        <w:div w:id="1740975710">
          <w:marLeft w:val="0"/>
          <w:marRight w:val="0"/>
          <w:marTop w:val="0"/>
          <w:marBottom w:val="0"/>
          <w:divBdr>
            <w:top w:val="none" w:sz="0" w:space="0" w:color="auto"/>
            <w:left w:val="none" w:sz="0" w:space="0" w:color="auto"/>
            <w:bottom w:val="none" w:sz="0" w:space="0" w:color="auto"/>
            <w:right w:val="none" w:sz="0" w:space="0" w:color="auto"/>
          </w:divBdr>
          <w:divsChild>
            <w:div w:id="1561404394">
              <w:marLeft w:val="0"/>
              <w:marRight w:val="0"/>
              <w:marTop w:val="0"/>
              <w:marBottom w:val="0"/>
              <w:divBdr>
                <w:top w:val="none" w:sz="0" w:space="0" w:color="auto"/>
                <w:left w:val="none" w:sz="0" w:space="0" w:color="auto"/>
                <w:bottom w:val="none" w:sz="0" w:space="0" w:color="auto"/>
                <w:right w:val="none" w:sz="0" w:space="0" w:color="auto"/>
              </w:divBdr>
              <w:divsChild>
                <w:div w:id="97637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947927">
      <w:bodyDiv w:val="1"/>
      <w:marLeft w:val="0"/>
      <w:marRight w:val="0"/>
      <w:marTop w:val="0"/>
      <w:marBottom w:val="0"/>
      <w:divBdr>
        <w:top w:val="none" w:sz="0" w:space="0" w:color="auto"/>
        <w:left w:val="none" w:sz="0" w:space="0" w:color="auto"/>
        <w:bottom w:val="none" w:sz="0" w:space="0" w:color="auto"/>
        <w:right w:val="none" w:sz="0" w:space="0" w:color="auto"/>
      </w:divBdr>
      <w:divsChild>
        <w:div w:id="122580455">
          <w:marLeft w:val="0"/>
          <w:marRight w:val="0"/>
          <w:marTop w:val="0"/>
          <w:marBottom w:val="0"/>
          <w:divBdr>
            <w:top w:val="none" w:sz="0" w:space="0" w:color="auto"/>
            <w:left w:val="none" w:sz="0" w:space="0" w:color="auto"/>
            <w:bottom w:val="none" w:sz="0" w:space="0" w:color="auto"/>
            <w:right w:val="none" w:sz="0" w:space="0" w:color="auto"/>
          </w:divBdr>
          <w:divsChild>
            <w:div w:id="1235049427">
              <w:marLeft w:val="0"/>
              <w:marRight w:val="0"/>
              <w:marTop w:val="0"/>
              <w:marBottom w:val="0"/>
              <w:divBdr>
                <w:top w:val="none" w:sz="0" w:space="0" w:color="auto"/>
                <w:left w:val="none" w:sz="0" w:space="0" w:color="auto"/>
                <w:bottom w:val="none" w:sz="0" w:space="0" w:color="auto"/>
                <w:right w:val="none" w:sz="0" w:space="0" w:color="auto"/>
              </w:divBdr>
              <w:divsChild>
                <w:div w:id="855584163">
                  <w:marLeft w:val="0"/>
                  <w:marRight w:val="0"/>
                  <w:marTop w:val="0"/>
                  <w:marBottom w:val="0"/>
                  <w:divBdr>
                    <w:top w:val="none" w:sz="0" w:space="0" w:color="auto"/>
                    <w:left w:val="none" w:sz="0" w:space="0" w:color="auto"/>
                    <w:bottom w:val="none" w:sz="0" w:space="0" w:color="auto"/>
                    <w:right w:val="none" w:sz="0" w:space="0" w:color="auto"/>
                  </w:divBdr>
                </w:div>
              </w:divsChild>
            </w:div>
            <w:div w:id="452403709">
              <w:marLeft w:val="0"/>
              <w:marRight w:val="0"/>
              <w:marTop w:val="0"/>
              <w:marBottom w:val="0"/>
              <w:divBdr>
                <w:top w:val="none" w:sz="0" w:space="0" w:color="auto"/>
                <w:left w:val="none" w:sz="0" w:space="0" w:color="auto"/>
                <w:bottom w:val="none" w:sz="0" w:space="0" w:color="auto"/>
                <w:right w:val="none" w:sz="0" w:space="0" w:color="auto"/>
              </w:divBdr>
              <w:divsChild>
                <w:div w:id="106961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03438">
          <w:marLeft w:val="0"/>
          <w:marRight w:val="0"/>
          <w:marTop w:val="0"/>
          <w:marBottom w:val="0"/>
          <w:divBdr>
            <w:top w:val="none" w:sz="0" w:space="0" w:color="auto"/>
            <w:left w:val="none" w:sz="0" w:space="0" w:color="auto"/>
            <w:bottom w:val="none" w:sz="0" w:space="0" w:color="auto"/>
            <w:right w:val="none" w:sz="0" w:space="0" w:color="auto"/>
          </w:divBdr>
          <w:divsChild>
            <w:div w:id="1368603792">
              <w:marLeft w:val="0"/>
              <w:marRight w:val="0"/>
              <w:marTop w:val="0"/>
              <w:marBottom w:val="0"/>
              <w:divBdr>
                <w:top w:val="none" w:sz="0" w:space="0" w:color="auto"/>
                <w:left w:val="none" w:sz="0" w:space="0" w:color="auto"/>
                <w:bottom w:val="none" w:sz="0" w:space="0" w:color="auto"/>
                <w:right w:val="none" w:sz="0" w:space="0" w:color="auto"/>
              </w:divBdr>
              <w:divsChild>
                <w:div w:id="1046836047">
                  <w:marLeft w:val="0"/>
                  <w:marRight w:val="0"/>
                  <w:marTop w:val="0"/>
                  <w:marBottom w:val="0"/>
                  <w:divBdr>
                    <w:top w:val="none" w:sz="0" w:space="0" w:color="auto"/>
                    <w:left w:val="none" w:sz="0" w:space="0" w:color="auto"/>
                    <w:bottom w:val="none" w:sz="0" w:space="0" w:color="auto"/>
                    <w:right w:val="none" w:sz="0" w:space="0" w:color="auto"/>
                  </w:divBdr>
                </w:div>
              </w:divsChild>
            </w:div>
            <w:div w:id="101076944">
              <w:marLeft w:val="0"/>
              <w:marRight w:val="0"/>
              <w:marTop w:val="0"/>
              <w:marBottom w:val="0"/>
              <w:divBdr>
                <w:top w:val="none" w:sz="0" w:space="0" w:color="auto"/>
                <w:left w:val="none" w:sz="0" w:space="0" w:color="auto"/>
                <w:bottom w:val="none" w:sz="0" w:space="0" w:color="auto"/>
                <w:right w:val="none" w:sz="0" w:space="0" w:color="auto"/>
              </w:divBdr>
              <w:divsChild>
                <w:div w:id="80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924">
          <w:marLeft w:val="0"/>
          <w:marRight w:val="0"/>
          <w:marTop w:val="0"/>
          <w:marBottom w:val="0"/>
          <w:divBdr>
            <w:top w:val="none" w:sz="0" w:space="0" w:color="auto"/>
            <w:left w:val="none" w:sz="0" w:space="0" w:color="auto"/>
            <w:bottom w:val="none" w:sz="0" w:space="0" w:color="auto"/>
            <w:right w:val="none" w:sz="0" w:space="0" w:color="auto"/>
          </w:divBdr>
          <w:divsChild>
            <w:div w:id="1284192824">
              <w:marLeft w:val="0"/>
              <w:marRight w:val="0"/>
              <w:marTop w:val="0"/>
              <w:marBottom w:val="0"/>
              <w:divBdr>
                <w:top w:val="none" w:sz="0" w:space="0" w:color="auto"/>
                <w:left w:val="none" w:sz="0" w:space="0" w:color="auto"/>
                <w:bottom w:val="none" w:sz="0" w:space="0" w:color="auto"/>
                <w:right w:val="none" w:sz="0" w:space="0" w:color="auto"/>
              </w:divBdr>
              <w:divsChild>
                <w:div w:id="91705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001893">
      <w:bodyDiv w:val="1"/>
      <w:marLeft w:val="0"/>
      <w:marRight w:val="0"/>
      <w:marTop w:val="0"/>
      <w:marBottom w:val="0"/>
      <w:divBdr>
        <w:top w:val="none" w:sz="0" w:space="0" w:color="auto"/>
        <w:left w:val="none" w:sz="0" w:space="0" w:color="auto"/>
        <w:bottom w:val="none" w:sz="0" w:space="0" w:color="auto"/>
        <w:right w:val="none" w:sz="0" w:space="0" w:color="auto"/>
      </w:divBdr>
    </w:div>
    <w:div w:id="1435133176">
      <w:bodyDiv w:val="1"/>
      <w:marLeft w:val="0"/>
      <w:marRight w:val="0"/>
      <w:marTop w:val="0"/>
      <w:marBottom w:val="0"/>
      <w:divBdr>
        <w:top w:val="none" w:sz="0" w:space="0" w:color="auto"/>
        <w:left w:val="none" w:sz="0" w:space="0" w:color="auto"/>
        <w:bottom w:val="none" w:sz="0" w:space="0" w:color="auto"/>
        <w:right w:val="none" w:sz="0" w:space="0" w:color="auto"/>
      </w:divBdr>
    </w:div>
    <w:div w:id="1469929800">
      <w:bodyDiv w:val="1"/>
      <w:marLeft w:val="0"/>
      <w:marRight w:val="0"/>
      <w:marTop w:val="0"/>
      <w:marBottom w:val="0"/>
      <w:divBdr>
        <w:top w:val="none" w:sz="0" w:space="0" w:color="auto"/>
        <w:left w:val="none" w:sz="0" w:space="0" w:color="auto"/>
        <w:bottom w:val="none" w:sz="0" w:space="0" w:color="auto"/>
        <w:right w:val="none" w:sz="0" w:space="0" w:color="auto"/>
      </w:divBdr>
    </w:div>
    <w:div w:id="1486429147">
      <w:bodyDiv w:val="1"/>
      <w:marLeft w:val="0"/>
      <w:marRight w:val="0"/>
      <w:marTop w:val="0"/>
      <w:marBottom w:val="0"/>
      <w:divBdr>
        <w:top w:val="none" w:sz="0" w:space="0" w:color="auto"/>
        <w:left w:val="none" w:sz="0" w:space="0" w:color="auto"/>
        <w:bottom w:val="none" w:sz="0" w:space="0" w:color="auto"/>
        <w:right w:val="none" w:sz="0" w:space="0" w:color="auto"/>
      </w:divBdr>
    </w:div>
    <w:div w:id="1541018076">
      <w:bodyDiv w:val="1"/>
      <w:marLeft w:val="0"/>
      <w:marRight w:val="0"/>
      <w:marTop w:val="0"/>
      <w:marBottom w:val="0"/>
      <w:divBdr>
        <w:top w:val="none" w:sz="0" w:space="0" w:color="auto"/>
        <w:left w:val="none" w:sz="0" w:space="0" w:color="auto"/>
        <w:bottom w:val="none" w:sz="0" w:space="0" w:color="auto"/>
        <w:right w:val="none" w:sz="0" w:space="0" w:color="auto"/>
      </w:divBdr>
    </w:div>
    <w:div w:id="1566456479">
      <w:bodyDiv w:val="1"/>
      <w:marLeft w:val="0"/>
      <w:marRight w:val="0"/>
      <w:marTop w:val="0"/>
      <w:marBottom w:val="0"/>
      <w:divBdr>
        <w:top w:val="none" w:sz="0" w:space="0" w:color="auto"/>
        <w:left w:val="none" w:sz="0" w:space="0" w:color="auto"/>
        <w:bottom w:val="none" w:sz="0" w:space="0" w:color="auto"/>
        <w:right w:val="none" w:sz="0" w:space="0" w:color="auto"/>
      </w:divBdr>
    </w:div>
    <w:div w:id="1575629417">
      <w:bodyDiv w:val="1"/>
      <w:marLeft w:val="0"/>
      <w:marRight w:val="0"/>
      <w:marTop w:val="0"/>
      <w:marBottom w:val="0"/>
      <w:divBdr>
        <w:top w:val="none" w:sz="0" w:space="0" w:color="auto"/>
        <w:left w:val="none" w:sz="0" w:space="0" w:color="auto"/>
        <w:bottom w:val="none" w:sz="0" w:space="0" w:color="auto"/>
        <w:right w:val="none" w:sz="0" w:space="0" w:color="auto"/>
      </w:divBdr>
    </w:div>
    <w:div w:id="1594781207">
      <w:bodyDiv w:val="1"/>
      <w:marLeft w:val="0"/>
      <w:marRight w:val="0"/>
      <w:marTop w:val="0"/>
      <w:marBottom w:val="0"/>
      <w:divBdr>
        <w:top w:val="none" w:sz="0" w:space="0" w:color="auto"/>
        <w:left w:val="none" w:sz="0" w:space="0" w:color="auto"/>
        <w:bottom w:val="none" w:sz="0" w:space="0" w:color="auto"/>
        <w:right w:val="none" w:sz="0" w:space="0" w:color="auto"/>
      </w:divBdr>
      <w:divsChild>
        <w:div w:id="1539969581">
          <w:marLeft w:val="0"/>
          <w:marRight w:val="0"/>
          <w:marTop w:val="0"/>
          <w:marBottom w:val="0"/>
          <w:divBdr>
            <w:top w:val="none" w:sz="0" w:space="0" w:color="auto"/>
            <w:left w:val="none" w:sz="0" w:space="0" w:color="auto"/>
            <w:bottom w:val="none" w:sz="0" w:space="0" w:color="auto"/>
            <w:right w:val="none" w:sz="0" w:space="0" w:color="auto"/>
          </w:divBdr>
          <w:divsChild>
            <w:div w:id="274411043">
              <w:marLeft w:val="0"/>
              <w:marRight w:val="0"/>
              <w:marTop w:val="0"/>
              <w:marBottom w:val="0"/>
              <w:divBdr>
                <w:top w:val="none" w:sz="0" w:space="0" w:color="auto"/>
                <w:left w:val="none" w:sz="0" w:space="0" w:color="auto"/>
                <w:bottom w:val="none" w:sz="0" w:space="0" w:color="auto"/>
                <w:right w:val="none" w:sz="0" w:space="0" w:color="auto"/>
              </w:divBdr>
              <w:divsChild>
                <w:div w:id="1289705512">
                  <w:marLeft w:val="0"/>
                  <w:marRight w:val="0"/>
                  <w:marTop w:val="0"/>
                  <w:marBottom w:val="0"/>
                  <w:divBdr>
                    <w:top w:val="none" w:sz="0" w:space="0" w:color="auto"/>
                    <w:left w:val="none" w:sz="0" w:space="0" w:color="auto"/>
                    <w:bottom w:val="none" w:sz="0" w:space="0" w:color="auto"/>
                    <w:right w:val="none" w:sz="0" w:space="0" w:color="auto"/>
                  </w:divBdr>
                </w:div>
              </w:divsChild>
            </w:div>
            <w:div w:id="964510230">
              <w:marLeft w:val="0"/>
              <w:marRight w:val="0"/>
              <w:marTop w:val="0"/>
              <w:marBottom w:val="0"/>
              <w:divBdr>
                <w:top w:val="none" w:sz="0" w:space="0" w:color="auto"/>
                <w:left w:val="none" w:sz="0" w:space="0" w:color="auto"/>
                <w:bottom w:val="none" w:sz="0" w:space="0" w:color="auto"/>
                <w:right w:val="none" w:sz="0" w:space="0" w:color="auto"/>
              </w:divBdr>
              <w:divsChild>
                <w:div w:id="20962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92506">
          <w:marLeft w:val="0"/>
          <w:marRight w:val="0"/>
          <w:marTop w:val="0"/>
          <w:marBottom w:val="0"/>
          <w:divBdr>
            <w:top w:val="none" w:sz="0" w:space="0" w:color="auto"/>
            <w:left w:val="none" w:sz="0" w:space="0" w:color="auto"/>
            <w:bottom w:val="none" w:sz="0" w:space="0" w:color="auto"/>
            <w:right w:val="none" w:sz="0" w:space="0" w:color="auto"/>
          </w:divBdr>
          <w:divsChild>
            <w:div w:id="1225726142">
              <w:marLeft w:val="0"/>
              <w:marRight w:val="0"/>
              <w:marTop w:val="0"/>
              <w:marBottom w:val="0"/>
              <w:divBdr>
                <w:top w:val="none" w:sz="0" w:space="0" w:color="auto"/>
                <w:left w:val="none" w:sz="0" w:space="0" w:color="auto"/>
                <w:bottom w:val="none" w:sz="0" w:space="0" w:color="auto"/>
                <w:right w:val="none" w:sz="0" w:space="0" w:color="auto"/>
              </w:divBdr>
              <w:divsChild>
                <w:div w:id="1676230242">
                  <w:marLeft w:val="0"/>
                  <w:marRight w:val="0"/>
                  <w:marTop w:val="0"/>
                  <w:marBottom w:val="0"/>
                  <w:divBdr>
                    <w:top w:val="none" w:sz="0" w:space="0" w:color="auto"/>
                    <w:left w:val="none" w:sz="0" w:space="0" w:color="auto"/>
                    <w:bottom w:val="none" w:sz="0" w:space="0" w:color="auto"/>
                    <w:right w:val="none" w:sz="0" w:space="0" w:color="auto"/>
                  </w:divBdr>
                </w:div>
              </w:divsChild>
            </w:div>
            <w:div w:id="1996642166">
              <w:marLeft w:val="0"/>
              <w:marRight w:val="0"/>
              <w:marTop w:val="0"/>
              <w:marBottom w:val="0"/>
              <w:divBdr>
                <w:top w:val="none" w:sz="0" w:space="0" w:color="auto"/>
                <w:left w:val="none" w:sz="0" w:space="0" w:color="auto"/>
                <w:bottom w:val="none" w:sz="0" w:space="0" w:color="auto"/>
                <w:right w:val="none" w:sz="0" w:space="0" w:color="auto"/>
              </w:divBdr>
              <w:divsChild>
                <w:div w:id="87242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185112">
      <w:bodyDiv w:val="1"/>
      <w:marLeft w:val="0"/>
      <w:marRight w:val="0"/>
      <w:marTop w:val="0"/>
      <w:marBottom w:val="0"/>
      <w:divBdr>
        <w:top w:val="none" w:sz="0" w:space="0" w:color="auto"/>
        <w:left w:val="none" w:sz="0" w:space="0" w:color="auto"/>
        <w:bottom w:val="none" w:sz="0" w:space="0" w:color="auto"/>
        <w:right w:val="none" w:sz="0" w:space="0" w:color="auto"/>
      </w:divBdr>
    </w:div>
    <w:div w:id="1610314200">
      <w:bodyDiv w:val="1"/>
      <w:marLeft w:val="0"/>
      <w:marRight w:val="0"/>
      <w:marTop w:val="0"/>
      <w:marBottom w:val="0"/>
      <w:divBdr>
        <w:top w:val="none" w:sz="0" w:space="0" w:color="auto"/>
        <w:left w:val="none" w:sz="0" w:space="0" w:color="auto"/>
        <w:bottom w:val="none" w:sz="0" w:space="0" w:color="auto"/>
        <w:right w:val="none" w:sz="0" w:space="0" w:color="auto"/>
      </w:divBdr>
      <w:divsChild>
        <w:div w:id="460078822">
          <w:marLeft w:val="0"/>
          <w:marRight w:val="0"/>
          <w:marTop w:val="0"/>
          <w:marBottom w:val="0"/>
          <w:divBdr>
            <w:top w:val="none" w:sz="0" w:space="0" w:color="auto"/>
            <w:left w:val="none" w:sz="0" w:space="0" w:color="auto"/>
            <w:bottom w:val="none" w:sz="0" w:space="0" w:color="auto"/>
            <w:right w:val="none" w:sz="0" w:space="0" w:color="auto"/>
          </w:divBdr>
          <w:divsChild>
            <w:div w:id="630788134">
              <w:marLeft w:val="0"/>
              <w:marRight w:val="0"/>
              <w:marTop w:val="0"/>
              <w:marBottom w:val="0"/>
              <w:divBdr>
                <w:top w:val="none" w:sz="0" w:space="0" w:color="auto"/>
                <w:left w:val="none" w:sz="0" w:space="0" w:color="auto"/>
                <w:bottom w:val="none" w:sz="0" w:space="0" w:color="auto"/>
                <w:right w:val="none" w:sz="0" w:space="0" w:color="auto"/>
              </w:divBdr>
              <w:divsChild>
                <w:div w:id="1800028343">
                  <w:marLeft w:val="0"/>
                  <w:marRight w:val="0"/>
                  <w:marTop w:val="0"/>
                  <w:marBottom w:val="0"/>
                  <w:divBdr>
                    <w:top w:val="none" w:sz="0" w:space="0" w:color="auto"/>
                    <w:left w:val="none" w:sz="0" w:space="0" w:color="auto"/>
                    <w:bottom w:val="none" w:sz="0" w:space="0" w:color="auto"/>
                    <w:right w:val="none" w:sz="0" w:space="0" w:color="auto"/>
                  </w:divBdr>
                  <w:divsChild>
                    <w:div w:id="1670447283">
                      <w:marLeft w:val="0"/>
                      <w:marRight w:val="0"/>
                      <w:marTop w:val="0"/>
                      <w:marBottom w:val="0"/>
                      <w:divBdr>
                        <w:top w:val="none" w:sz="0" w:space="0" w:color="auto"/>
                        <w:left w:val="none" w:sz="0" w:space="0" w:color="auto"/>
                        <w:bottom w:val="none" w:sz="0" w:space="0" w:color="auto"/>
                        <w:right w:val="none" w:sz="0" w:space="0" w:color="auto"/>
                      </w:divBdr>
                    </w:div>
                  </w:divsChild>
                </w:div>
                <w:div w:id="1323200551">
                  <w:marLeft w:val="0"/>
                  <w:marRight w:val="0"/>
                  <w:marTop w:val="0"/>
                  <w:marBottom w:val="0"/>
                  <w:divBdr>
                    <w:top w:val="none" w:sz="0" w:space="0" w:color="auto"/>
                    <w:left w:val="none" w:sz="0" w:space="0" w:color="auto"/>
                    <w:bottom w:val="none" w:sz="0" w:space="0" w:color="auto"/>
                    <w:right w:val="none" w:sz="0" w:space="0" w:color="auto"/>
                  </w:divBdr>
                  <w:divsChild>
                    <w:div w:id="108665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115504">
              <w:marLeft w:val="0"/>
              <w:marRight w:val="0"/>
              <w:marTop w:val="0"/>
              <w:marBottom w:val="0"/>
              <w:divBdr>
                <w:top w:val="none" w:sz="0" w:space="0" w:color="auto"/>
                <w:left w:val="none" w:sz="0" w:space="0" w:color="auto"/>
                <w:bottom w:val="none" w:sz="0" w:space="0" w:color="auto"/>
                <w:right w:val="none" w:sz="0" w:space="0" w:color="auto"/>
              </w:divBdr>
              <w:divsChild>
                <w:div w:id="2017921831">
                  <w:marLeft w:val="0"/>
                  <w:marRight w:val="0"/>
                  <w:marTop w:val="0"/>
                  <w:marBottom w:val="0"/>
                  <w:divBdr>
                    <w:top w:val="none" w:sz="0" w:space="0" w:color="auto"/>
                    <w:left w:val="none" w:sz="0" w:space="0" w:color="auto"/>
                    <w:bottom w:val="none" w:sz="0" w:space="0" w:color="auto"/>
                    <w:right w:val="none" w:sz="0" w:space="0" w:color="auto"/>
                  </w:divBdr>
                  <w:divsChild>
                    <w:div w:id="142429569">
                      <w:marLeft w:val="0"/>
                      <w:marRight w:val="0"/>
                      <w:marTop w:val="0"/>
                      <w:marBottom w:val="0"/>
                      <w:divBdr>
                        <w:top w:val="none" w:sz="0" w:space="0" w:color="auto"/>
                        <w:left w:val="none" w:sz="0" w:space="0" w:color="auto"/>
                        <w:bottom w:val="none" w:sz="0" w:space="0" w:color="auto"/>
                        <w:right w:val="none" w:sz="0" w:space="0" w:color="auto"/>
                      </w:divBdr>
                    </w:div>
                  </w:divsChild>
                </w:div>
                <w:div w:id="1834836651">
                  <w:marLeft w:val="0"/>
                  <w:marRight w:val="0"/>
                  <w:marTop w:val="0"/>
                  <w:marBottom w:val="0"/>
                  <w:divBdr>
                    <w:top w:val="none" w:sz="0" w:space="0" w:color="auto"/>
                    <w:left w:val="none" w:sz="0" w:space="0" w:color="auto"/>
                    <w:bottom w:val="none" w:sz="0" w:space="0" w:color="auto"/>
                    <w:right w:val="none" w:sz="0" w:space="0" w:color="auto"/>
                  </w:divBdr>
                  <w:divsChild>
                    <w:div w:id="178422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878740">
          <w:marLeft w:val="0"/>
          <w:marRight w:val="0"/>
          <w:marTop w:val="0"/>
          <w:marBottom w:val="0"/>
          <w:divBdr>
            <w:top w:val="none" w:sz="0" w:space="0" w:color="auto"/>
            <w:left w:val="none" w:sz="0" w:space="0" w:color="auto"/>
            <w:bottom w:val="none" w:sz="0" w:space="0" w:color="auto"/>
            <w:right w:val="none" w:sz="0" w:space="0" w:color="auto"/>
          </w:divBdr>
          <w:divsChild>
            <w:div w:id="45877196">
              <w:marLeft w:val="0"/>
              <w:marRight w:val="0"/>
              <w:marTop w:val="0"/>
              <w:marBottom w:val="0"/>
              <w:divBdr>
                <w:top w:val="none" w:sz="0" w:space="0" w:color="auto"/>
                <w:left w:val="none" w:sz="0" w:space="0" w:color="auto"/>
                <w:bottom w:val="none" w:sz="0" w:space="0" w:color="auto"/>
                <w:right w:val="none" w:sz="0" w:space="0" w:color="auto"/>
              </w:divBdr>
              <w:divsChild>
                <w:div w:id="61225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543477">
      <w:bodyDiv w:val="1"/>
      <w:marLeft w:val="0"/>
      <w:marRight w:val="0"/>
      <w:marTop w:val="0"/>
      <w:marBottom w:val="0"/>
      <w:divBdr>
        <w:top w:val="none" w:sz="0" w:space="0" w:color="auto"/>
        <w:left w:val="none" w:sz="0" w:space="0" w:color="auto"/>
        <w:bottom w:val="none" w:sz="0" w:space="0" w:color="auto"/>
        <w:right w:val="none" w:sz="0" w:space="0" w:color="auto"/>
      </w:divBdr>
    </w:div>
    <w:div w:id="1620183692">
      <w:bodyDiv w:val="1"/>
      <w:marLeft w:val="0"/>
      <w:marRight w:val="0"/>
      <w:marTop w:val="0"/>
      <w:marBottom w:val="0"/>
      <w:divBdr>
        <w:top w:val="none" w:sz="0" w:space="0" w:color="auto"/>
        <w:left w:val="none" w:sz="0" w:space="0" w:color="auto"/>
        <w:bottom w:val="none" w:sz="0" w:space="0" w:color="auto"/>
        <w:right w:val="none" w:sz="0" w:space="0" w:color="auto"/>
      </w:divBdr>
      <w:divsChild>
        <w:div w:id="1440686405">
          <w:marLeft w:val="0"/>
          <w:marRight w:val="0"/>
          <w:marTop w:val="0"/>
          <w:marBottom w:val="0"/>
          <w:divBdr>
            <w:top w:val="none" w:sz="0" w:space="0" w:color="auto"/>
            <w:left w:val="none" w:sz="0" w:space="0" w:color="auto"/>
            <w:bottom w:val="none" w:sz="0" w:space="0" w:color="auto"/>
            <w:right w:val="none" w:sz="0" w:space="0" w:color="auto"/>
          </w:divBdr>
          <w:divsChild>
            <w:div w:id="569193951">
              <w:marLeft w:val="0"/>
              <w:marRight w:val="0"/>
              <w:marTop w:val="0"/>
              <w:marBottom w:val="0"/>
              <w:divBdr>
                <w:top w:val="none" w:sz="0" w:space="0" w:color="auto"/>
                <w:left w:val="none" w:sz="0" w:space="0" w:color="auto"/>
                <w:bottom w:val="none" w:sz="0" w:space="0" w:color="auto"/>
                <w:right w:val="none" w:sz="0" w:space="0" w:color="auto"/>
              </w:divBdr>
              <w:divsChild>
                <w:div w:id="157425203">
                  <w:marLeft w:val="0"/>
                  <w:marRight w:val="0"/>
                  <w:marTop w:val="0"/>
                  <w:marBottom w:val="0"/>
                  <w:divBdr>
                    <w:top w:val="none" w:sz="0" w:space="0" w:color="auto"/>
                    <w:left w:val="none" w:sz="0" w:space="0" w:color="auto"/>
                    <w:bottom w:val="none" w:sz="0" w:space="0" w:color="auto"/>
                    <w:right w:val="none" w:sz="0" w:space="0" w:color="auto"/>
                  </w:divBdr>
                  <w:divsChild>
                    <w:div w:id="12433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229191">
      <w:bodyDiv w:val="1"/>
      <w:marLeft w:val="0"/>
      <w:marRight w:val="0"/>
      <w:marTop w:val="0"/>
      <w:marBottom w:val="0"/>
      <w:divBdr>
        <w:top w:val="none" w:sz="0" w:space="0" w:color="auto"/>
        <w:left w:val="none" w:sz="0" w:space="0" w:color="auto"/>
        <w:bottom w:val="none" w:sz="0" w:space="0" w:color="auto"/>
        <w:right w:val="none" w:sz="0" w:space="0" w:color="auto"/>
      </w:divBdr>
      <w:divsChild>
        <w:div w:id="774179570">
          <w:marLeft w:val="0"/>
          <w:marRight w:val="0"/>
          <w:marTop w:val="0"/>
          <w:marBottom w:val="0"/>
          <w:divBdr>
            <w:top w:val="none" w:sz="0" w:space="0" w:color="auto"/>
            <w:left w:val="none" w:sz="0" w:space="0" w:color="auto"/>
            <w:bottom w:val="none" w:sz="0" w:space="0" w:color="auto"/>
            <w:right w:val="none" w:sz="0" w:space="0" w:color="auto"/>
          </w:divBdr>
          <w:divsChild>
            <w:div w:id="1849755623">
              <w:marLeft w:val="0"/>
              <w:marRight w:val="0"/>
              <w:marTop w:val="0"/>
              <w:marBottom w:val="0"/>
              <w:divBdr>
                <w:top w:val="none" w:sz="0" w:space="0" w:color="auto"/>
                <w:left w:val="none" w:sz="0" w:space="0" w:color="auto"/>
                <w:bottom w:val="none" w:sz="0" w:space="0" w:color="auto"/>
                <w:right w:val="none" w:sz="0" w:space="0" w:color="auto"/>
              </w:divBdr>
              <w:divsChild>
                <w:div w:id="770392665">
                  <w:marLeft w:val="0"/>
                  <w:marRight w:val="0"/>
                  <w:marTop w:val="0"/>
                  <w:marBottom w:val="0"/>
                  <w:divBdr>
                    <w:top w:val="none" w:sz="0" w:space="0" w:color="auto"/>
                    <w:left w:val="none" w:sz="0" w:space="0" w:color="auto"/>
                    <w:bottom w:val="none" w:sz="0" w:space="0" w:color="auto"/>
                    <w:right w:val="none" w:sz="0" w:space="0" w:color="auto"/>
                  </w:divBdr>
                  <w:divsChild>
                    <w:div w:id="104013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888183">
      <w:bodyDiv w:val="1"/>
      <w:marLeft w:val="0"/>
      <w:marRight w:val="0"/>
      <w:marTop w:val="0"/>
      <w:marBottom w:val="0"/>
      <w:divBdr>
        <w:top w:val="none" w:sz="0" w:space="0" w:color="auto"/>
        <w:left w:val="none" w:sz="0" w:space="0" w:color="auto"/>
        <w:bottom w:val="none" w:sz="0" w:space="0" w:color="auto"/>
        <w:right w:val="none" w:sz="0" w:space="0" w:color="auto"/>
      </w:divBdr>
    </w:div>
    <w:div w:id="1638101854">
      <w:bodyDiv w:val="1"/>
      <w:marLeft w:val="0"/>
      <w:marRight w:val="0"/>
      <w:marTop w:val="0"/>
      <w:marBottom w:val="0"/>
      <w:divBdr>
        <w:top w:val="none" w:sz="0" w:space="0" w:color="auto"/>
        <w:left w:val="none" w:sz="0" w:space="0" w:color="auto"/>
        <w:bottom w:val="none" w:sz="0" w:space="0" w:color="auto"/>
        <w:right w:val="none" w:sz="0" w:space="0" w:color="auto"/>
      </w:divBdr>
    </w:div>
    <w:div w:id="1643585067">
      <w:bodyDiv w:val="1"/>
      <w:marLeft w:val="0"/>
      <w:marRight w:val="0"/>
      <w:marTop w:val="0"/>
      <w:marBottom w:val="0"/>
      <w:divBdr>
        <w:top w:val="none" w:sz="0" w:space="0" w:color="auto"/>
        <w:left w:val="none" w:sz="0" w:space="0" w:color="auto"/>
        <w:bottom w:val="none" w:sz="0" w:space="0" w:color="auto"/>
        <w:right w:val="none" w:sz="0" w:space="0" w:color="auto"/>
      </w:divBdr>
      <w:divsChild>
        <w:div w:id="2081173340">
          <w:marLeft w:val="0"/>
          <w:marRight w:val="0"/>
          <w:marTop w:val="0"/>
          <w:marBottom w:val="0"/>
          <w:divBdr>
            <w:top w:val="none" w:sz="0" w:space="0" w:color="auto"/>
            <w:left w:val="none" w:sz="0" w:space="0" w:color="auto"/>
            <w:bottom w:val="none" w:sz="0" w:space="0" w:color="auto"/>
            <w:right w:val="none" w:sz="0" w:space="0" w:color="auto"/>
          </w:divBdr>
          <w:divsChild>
            <w:div w:id="1142189263">
              <w:marLeft w:val="0"/>
              <w:marRight w:val="0"/>
              <w:marTop w:val="0"/>
              <w:marBottom w:val="0"/>
              <w:divBdr>
                <w:top w:val="none" w:sz="0" w:space="0" w:color="auto"/>
                <w:left w:val="none" w:sz="0" w:space="0" w:color="auto"/>
                <w:bottom w:val="none" w:sz="0" w:space="0" w:color="auto"/>
                <w:right w:val="none" w:sz="0" w:space="0" w:color="auto"/>
              </w:divBdr>
              <w:divsChild>
                <w:div w:id="96484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083606">
      <w:bodyDiv w:val="1"/>
      <w:marLeft w:val="0"/>
      <w:marRight w:val="0"/>
      <w:marTop w:val="0"/>
      <w:marBottom w:val="0"/>
      <w:divBdr>
        <w:top w:val="none" w:sz="0" w:space="0" w:color="auto"/>
        <w:left w:val="none" w:sz="0" w:space="0" w:color="auto"/>
        <w:bottom w:val="none" w:sz="0" w:space="0" w:color="auto"/>
        <w:right w:val="none" w:sz="0" w:space="0" w:color="auto"/>
      </w:divBdr>
      <w:divsChild>
        <w:div w:id="441389246">
          <w:marLeft w:val="0"/>
          <w:marRight w:val="0"/>
          <w:marTop w:val="0"/>
          <w:marBottom w:val="0"/>
          <w:divBdr>
            <w:top w:val="none" w:sz="0" w:space="0" w:color="auto"/>
            <w:left w:val="none" w:sz="0" w:space="0" w:color="auto"/>
            <w:bottom w:val="none" w:sz="0" w:space="0" w:color="auto"/>
            <w:right w:val="none" w:sz="0" w:space="0" w:color="auto"/>
          </w:divBdr>
          <w:divsChild>
            <w:div w:id="1916478360">
              <w:marLeft w:val="0"/>
              <w:marRight w:val="0"/>
              <w:marTop w:val="0"/>
              <w:marBottom w:val="0"/>
              <w:divBdr>
                <w:top w:val="none" w:sz="0" w:space="0" w:color="auto"/>
                <w:left w:val="none" w:sz="0" w:space="0" w:color="auto"/>
                <w:bottom w:val="none" w:sz="0" w:space="0" w:color="auto"/>
                <w:right w:val="none" w:sz="0" w:space="0" w:color="auto"/>
              </w:divBdr>
              <w:divsChild>
                <w:div w:id="123157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426594">
      <w:bodyDiv w:val="1"/>
      <w:marLeft w:val="0"/>
      <w:marRight w:val="0"/>
      <w:marTop w:val="0"/>
      <w:marBottom w:val="0"/>
      <w:divBdr>
        <w:top w:val="none" w:sz="0" w:space="0" w:color="auto"/>
        <w:left w:val="none" w:sz="0" w:space="0" w:color="auto"/>
        <w:bottom w:val="none" w:sz="0" w:space="0" w:color="auto"/>
        <w:right w:val="none" w:sz="0" w:space="0" w:color="auto"/>
      </w:divBdr>
      <w:divsChild>
        <w:div w:id="1295716119">
          <w:marLeft w:val="0"/>
          <w:marRight w:val="0"/>
          <w:marTop w:val="0"/>
          <w:marBottom w:val="0"/>
          <w:divBdr>
            <w:top w:val="none" w:sz="0" w:space="0" w:color="auto"/>
            <w:left w:val="none" w:sz="0" w:space="0" w:color="auto"/>
            <w:bottom w:val="none" w:sz="0" w:space="0" w:color="auto"/>
            <w:right w:val="none" w:sz="0" w:space="0" w:color="auto"/>
          </w:divBdr>
          <w:divsChild>
            <w:div w:id="1663771409">
              <w:marLeft w:val="0"/>
              <w:marRight w:val="0"/>
              <w:marTop w:val="0"/>
              <w:marBottom w:val="0"/>
              <w:divBdr>
                <w:top w:val="none" w:sz="0" w:space="0" w:color="auto"/>
                <w:left w:val="none" w:sz="0" w:space="0" w:color="auto"/>
                <w:bottom w:val="none" w:sz="0" w:space="0" w:color="auto"/>
                <w:right w:val="none" w:sz="0" w:space="0" w:color="auto"/>
              </w:divBdr>
              <w:divsChild>
                <w:div w:id="1088577335">
                  <w:marLeft w:val="0"/>
                  <w:marRight w:val="0"/>
                  <w:marTop w:val="0"/>
                  <w:marBottom w:val="0"/>
                  <w:divBdr>
                    <w:top w:val="none" w:sz="0" w:space="0" w:color="auto"/>
                    <w:left w:val="none" w:sz="0" w:space="0" w:color="auto"/>
                    <w:bottom w:val="none" w:sz="0" w:space="0" w:color="auto"/>
                    <w:right w:val="none" w:sz="0" w:space="0" w:color="auto"/>
                  </w:divBdr>
                  <w:divsChild>
                    <w:div w:id="63229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895469">
      <w:bodyDiv w:val="1"/>
      <w:marLeft w:val="0"/>
      <w:marRight w:val="0"/>
      <w:marTop w:val="0"/>
      <w:marBottom w:val="0"/>
      <w:divBdr>
        <w:top w:val="none" w:sz="0" w:space="0" w:color="auto"/>
        <w:left w:val="none" w:sz="0" w:space="0" w:color="auto"/>
        <w:bottom w:val="none" w:sz="0" w:space="0" w:color="auto"/>
        <w:right w:val="none" w:sz="0" w:space="0" w:color="auto"/>
      </w:divBdr>
    </w:div>
    <w:div w:id="1721708115">
      <w:bodyDiv w:val="1"/>
      <w:marLeft w:val="0"/>
      <w:marRight w:val="0"/>
      <w:marTop w:val="0"/>
      <w:marBottom w:val="0"/>
      <w:divBdr>
        <w:top w:val="none" w:sz="0" w:space="0" w:color="auto"/>
        <w:left w:val="none" w:sz="0" w:space="0" w:color="auto"/>
        <w:bottom w:val="none" w:sz="0" w:space="0" w:color="auto"/>
        <w:right w:val="none" w:sz="0" w:space="0" w:color="auto"/>
      </w:divBdr>
      <w:divsChild>
        <w:div w:id="1565942637">
          <w:marLeft w:val="0"/>
          <w:marRight w:val="0"/>
          <w:marTop w:val="0"/>
          <w:marBottom w:val="0"/>
          <w:divBdr>
            <w:top w:val="none" w:sz="0" w:space="0" w:color="auto"/>
            <w:left w:val="none" w:sz="0" w:space="0" w:color="auto"/>
            <w:bottom w:val="none" w:sz="0" w:space="0" w:color="auto"/>
            <w:right w:val="none" w:sz="0" w:space="0" w:color="auto"/>
          </w:divBdr>
          <w:divsChild>
            <w:div w:id="1062757809">
              <w:marLeft w:val="0"/>
              <w:marRight w:val="0"/>
              <w:marTop w:val="0"/>
              <w:marBottom w:val="0"/>
              <w:divBdr>
                <w:top w:val="none" w:sz="0" w:space="0" w:color="auto"/>
                <w:left w:val="none" w:sz="0" w:space="0" w:color="auto"/>
                <w:bottom w:val="none" w:sz="0" w:space="0" w:color="auto"/>
                <w:right w:val="none" w:sz="0" w:space="0" w:color="auto"/>
              </w:divBdr>
              <w:divsChild>
                <w:div w:id="235556371">
                  <w:marLeft w:val="0"/>
                  <w:marRight w:val="0"/>
                  <w:marTop w:val="0"/>
                  <w:marBottom w:val="0"/>
                  <w:divBdr>
                    <w:top w:val="none" w:sz="0" w:space="0" w:color="auto"/>
                    <w:left w:val="none" w:sz="0" w:space="0" w:color="auto"/>
                    <w:bottom w:val="none" w:sz="0" w:space="0" w:color="auto"/>
                    <w:right w:val="none" w:sz="0" w:space="0" w:color="auto"/>
                  </w:divBdr>
                  <w:divsChild>
                    <w:div w:id="90788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677074">
      <w:bodyDiv w:val="1"/>
      <w:marLeft w:val="0"/>
      <w:marRight w:val="0"/>
      <w:marTop w:val="0"/>
      <w:marBottom w:val="0"/>
      <w:divBdr>
        <w:top w:val="none" w:sz="0" w:space="0" w:color="auto"/>
        <w:left w:val="none" w:sz="0" w:space="0" w:color="auto"/>
        <w:bottom w:val="none" w:sz="0" w:space="0" w:color="auto"/>
        <w:right w:val="none" w:sz="0" w:space="0" w:color="auto"/>
      </w:divBdr>
    </w:div>
    <w:div w:id="1728648798">
      <w:bodyDiv w:val="1"/>
      <w:marLeft w:val="0"/>
      <w:marRight w:val="0"/>
      <w:marTop w:val="0"/>
      <w:marBottom w:val="0"/>
      <w:divBdr>
        <w:top w:val="none" w:sz="0" w:space="0" w:color="auto"/>
        <w:left w:val="none" w:sz="0" w:space="0" w:color="auto"/>
        <w:bottom w:val="none" w:sz="0" w:space="0" w:color="auto"/>
        <w:right w:val="none" w:sz="0" w:space="0" w:color="auto"/>
      </w:divBdr>
    </w:div>
    <w:div w:id="1730572206">
      <w:bodyDiv w:val="1"/>
      <w:marLeft w:val="0"/>
      <w:marRight w:val="0"/>
      <w:marTop w:val="0"/>
      <w:marBottom w:val="0"/>
      <w:divBdr>
        <w:top w:val="none" w:sz="0" w:space="0" w:color="auto"/>
        <w:left w:val="none" w:sz="0" w:space="0" w:color="auto"/>
        <w:bottom w:val="none" w:sz="0" w:space="0" w:color="auto"/>
        <w:right w:val="none" w:sz="0" w:space="0" w:color="auto"/>
      </w:divBdr>
    </w:div>
    <w:div w:id="1798136837">
      <w:bodyDiv w:val="1"/>
      <w:marLeft w:val="0"/>
      <w:marRight w:val="0"/>
      <w:marTop w:val="0"/>
      <w:marBottom w:val="0"/>
      <w:divBdr>
        <w:top w:val="none" w:sz="0" w:space="0" w:color="auto"/>
        <w:left w:val="none" w:sz="0" w:space="0" w:color="auto"/>
        <w:bottom w:val="none" w:sz="0" w:space="0" w:color="auto"/>
        <w:right w:val="none" w:sz="0" w:space="0" w:color="auto"/>
      </w:divBdr>
      <w:divsChild>
        <w:div w:id="1903521666">
          <w:marLeft w:val="0"/>
          <w:marRight w:val="0"/>
          <w:marTop w:val="0"/>
          <w:marBottom w:val="0"/>
          <w:divBdr>
            <w:top w:val="none" w:sz="0" w:space="0" w:color="auto"/>
            <w:left w:val="none" w:sz="0" w:space="0" w:color="auto"/>
            <w:bottom w:val="none" w:sz="0" w:space="0" w:color="auto"/>
            <w:right w:val="none" w:sz="0" w:space="0" w:color="auto"/>
          </w:divBdr>
          <w:divsChild>
            <w:div w:id="1551529498">
              <w:marLeft w:val="0"/>
              <w:marRight w:val="0"/>
              <w:marTop w:val="0"/>
              <w:marBottom w:val="0"/>
              <w:divBdr>
                <w:top w:val="none" w:sz="0" w:space="0" w:color="auto"/>
                <w:left w:val="none" w:sz="0" w:space="0" w:color="auto"/>
                <w:bottom w:val="none" w:sz="0" w:space="0" w:color="auto"/>
                <w:right w:val="none" w:sz="0" w:space="0" w:color="auto"/>
              </w:divBdr>
              <w:divsChild>
                <w:div w:id="122433792">
                  <w:marLeft w:val="0"/>
                  <w:marRight w:val="0"/>
                  <w:marTop w:val="0"/>
                  <w:marBottom w:val="0"/>
                  <w:divBdr>
                    <w:top w:val="none" w:sz="0" w:space="0" w:color="auto"/>
                    <w:left w:val="none" w:sz="0" w:space="0" w:color="auto"/>
                    <w:bottom w:val="none" w:sz="0" w:space="0" w:color="auto"/>
                    <w:right w:val="none" w:sz="0" w:space="0" w:color="auto"/>
                  </w:divBdr>
                  <w:divsChild>
                    <w:div w:id="78041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179417">
      <w:bodyDiv w:val="1"/>
      <w:marLeft w:val="0"/>
      <w:marRight w:val="0"/>
      <w:marTop w:val="0"/>
      <w:marBottom w:val="0"/>
      <w:divBdr>
        <w:top w:val="none" w:sz="0" w:space="0" w:color="auto"/>
        <w:left w:val="none" w:sz="0" w:space="0" w:color="auto"/>
        <w:bottom w:val="none" w:sz="0" w:space="0" w:color="auto"/>
        <w:right w:val="none" w:sz="0" w:space="0" w:color="auto"/>
      </w:divBdr>
      <w:divsChild>
        <w:div w:id="1944609882">
          <w:marLeft w:val="0"/>
          <w:marRight w:val="0"/>
          <w:marTop w:val="0"/>
          <w:marBottom w:val="0"/>
          <w:divBdr>
            <w:top w:val="none" w:sz="0" w:space="0" w:color="auto"/>
            <w:left w:val="none" w:sz="0" w:space="0" w:color="auto"/>
            <w:bottom w:val="none" w:sz="0" w:space="0" w:color="auto"/>
            <w:right w:val="none" w:sz="0" w:space="0" w:color="auto"/>
          </w:divBdr>
          <w:divsChild>
            <w:div w:id="458188540">
              <w:marLeft w:val="0"/>
              <w:marRight w:val="0"/>
              <w:marTop w:val="0"/>
              <w:marBottom w:val="0"/>
              <w:divBdr>
                <w:top w:val="none" w:sz="0" w:space="0" w:color="auto"/>
                <w:left w:val="none" w:sz="0" w:space="0" w:color="auto"/>
                <w:bottom w:val="none" w:sz="0" w:space="0" w:color="auto"/>
                <w:right w:val="none" w:sz="0" w:space="0" w:color="auto"/>
              </w:divBdr>
              <w:divsChild>
                <w:div w:id="6037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402353">
      <w:bodyDiv w:val="1"/>
      <w:marLeft w:val="0"/>
      <w:marRight w:val="0"/>
      <w:marTop w:val="0"/>
      <w:marBottom w:val="0"/>
      <w:divBdr>
        <w:top w:val="none" w:sz="0" w:space="0" w:color="auto"/>
        <w:left w:val="none" w:sz="0" w:space="0" w:color="auto"/>
        <w:bottom w:val="none" w:sz="0" w:space="0" w:color="auto"/>
        <w:right w:val="none" w:sz="0" w:space="0" w:color="auto"/>
      </w:divBdr>
      <w:divsChild>
        <w:div w:id="638346270">
          <w:marLeft w:val="0"/>
          <w:marRight w:val="0"/>
          <w:marTop w:val="0"/>
          <w:marBottom w:val="0"/>
          <w:divBdr>
            <w:top w:val="none" w:sz="0" w:space="0" w:color="auto"/>
            <w:left w:val="none" w:sz="0" w:space="0" w:color="auto"/>
            <w:bottom w:val="none" w:sz="0" w:space="0" w:color="auto"/>
            <w:right w:val="none" w:sz="0" w:space="0" w:color="auto"/>
          </w:divBdr>
          <w:divsChild>
            <w:div w:id="846210181">
              <w:marLeft w:val="0"/>
              <w:marRight w:val="0"/>
              <w:marTop w:val="0"/>
              <w:marBottom w:val="0"/>
              <w:divBdr>
                <w:top w:val="none" w:sz="0" w:space="0" w:color="auto"/>
                <w:left w:val="none" w:sz="0" w:space="0" w:color="auto"/>
                <w:bottom w:val="none" w:sz="0" w:space="0" w:color="auto"/>
                <w:right w:val="none" w:sz="0" w:space="0" w:color="auto"/>
              </w:divBdr>
              <w:divsChild>
                <w:div w:id="89924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72640">
      <w:bodyDiv w:val="1"/>
      <w:marLeft w:val="0"/>
      <w:marRight w:val="0"/>
      <w:marTop w:val="0"/>
      <w:marBottom w:val="0"/>
      <w:divBdr>
        <w:top w:val="none" w:sz="0" w:space="0" w:color="auto"/>
        <w:left w:val="none" w:sz="0" w:space="0" w:color="auto"/>
        <w:bottom w:val="none" w:sz="0" w:space="0" w:color="auto"/>
        <w:right w:val="none" w:sz="0" w:space="0" w:color="auto"/>
      </w:divBdr>
      <w:divsChild>
        <w:div w:id="1327248400">
          <w:marLeft w:val="0"/>
          <w:marRight w:val="0"/>
          <w:marTop w:val="0"/>
          <w:marBottom w:val="0"/>
          <w:divBdr>
            <w:top w:val="none" w:sz="0" w:space="0" w:color="auto"/>
            <w:left w:val="none" w:sz="0" w:space="0" w:color="auto"/>
            <w:bottom w:val="none" w:sz="0" w:space="0" w:color="auto"/>
            <w:right w:val="none" w:sz="0" w:space="0" w:color="auto"/>
          </w:divBdr>
          <w:divsChild>
            <w:div w:id="731924260">
              <w:marLeft w:val="0"/>
              <w:marRight w:val="0"/>
              <w:marTop w:val="0"/>
              <w:marBottom w:val="0"/>
              <w:divBdr>
                <w:top w:val="none" w:sz="0" w:space="0" w:color="auto"/>
                <w:left w:val="none" w:sz="0" w:space="0" w:color="auto"/>
                <w:bottom w:val="none" w:sz="0" w:space="0" w:color="auto"/>
                <w:right w:val="none" w:sz="0" w:space="0" w:color="auto"/>
              </w:divBdr>
              <w:divsChild>
                <w:div w:id="86810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62318">
      <w:bodyDiv w:val="1"/>
      <w:marLeft w:val="0"/>
      <w:marRight w:val="0"/>
      <w:marTop w:val="0"/>
      <w:marBottom w:val="0"/>
      <w:divBdr>
        <w:top w:val="none" w:sz="0" w:space="0" w:color="auto"/>
        <w:left w:val="none" w:sz="0" w:space="0" w:color="auto"/>
        <w:bottom w:val="none" w:sz="0" w:space="0" w:color="auto"/>
        <w:right w:val="none" w:sz="0" w:space="0" w:color="auto"/>
      </w:divBdr>
      <w:divsChild>
        <w:div w:id="2121100138">
          <w:marLeft w:val="0"/>
          <w:marRight w:val="0"/>
          <w:marTop w:val="0"/>
          <w:marBottom w:val="0"/>
          <w:divBdr>
            <w:top w:val="none" w:sz="0" w:space="0" w:color="auto"/>
            <w:left w:val="none" w:sz="0" w:space="0" w:color="auto"/>
            <w:bottom w:val="none" w:sz="0" w:space="0" w:color="auto"/>
            <w:right w:val="none" w:sz="0" w:space="0" w:color="auto"/>
          </w:divBdr>
          <w:divsChild>
            <w:div w:id="975986561">
              <w:marLeft w:val="0"/>
              <w:marRight w:val="0"/>
              <w:marTop w:val="0"/>
              <w:marBottom w:val="0"/>
              <w:divBdr>
                <w:top w:val="none" w:sz="0" w:space="0" w:color="auto"/>
                <w:left w:val="none" w:sz="0" w:space="0" w:color="auto"/>
                <w:bottom w:val="none" w:sz="0" w:space="0" w:color="auto"/>
                <w:right w:val="none" w:sz="0" w:space="0" w:color="auto"/>
              </w:divBdr>
              <w:divsChild>
                <w:div w:id="1658725563">
                  <w:marLeft w:val="0"/>
                  <w:marRight w:val="0"/>
                  <w:marTop w:val="0"/>
                  <w:marBottom w:val="0"/>
                  <w:divBdr>
                    <w:top w:val="none" w:sz="0" w:space="0" w:color="auto"/>
                    <w:left w:val="none" w:sz="0" w:space="0" w:color="auto"/>
                    <w:bottom w:val="none" w:sz="0" w:space="0" w:color="auto"/>
                    <w:right w:val="none" w:sz="0" w:space="0" w:color="auto"/>
                  </w:divBdr>
                  <w:divsChild>
                    <w:div w:id="104282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094032">
      <w:bodyDiv w:val="1"/>
      <w:marLeft w:val="0"/>
      <w:marRight w:val="0"/>
      <w:marTop w:val="0"/>
      <w:marBottom w:val="0"/>
      <w:divBdr>
        <w:top w:val="none" w:sz="0" w:space="0" w:color="auto"/>
        <w:left w:val="none" w:sz="0" w:space="0" w:color="auto"/>
        <w:bottom w:val="none" w:sz="0" w:space="0" w:color="auto"/>
        <w:right w:val="none" w:sz="0" w:space="0" w:color="auto"/>
      </w:divBdr>
      <w:divsChild>
        <w:div w:id="302584619">
          <w:marLeft w:val="0"/>
          <w:marRight w:val="0"/>
          <w:marTop w:val="0"/>
          <w:marBottom w:val="0"/>
          <w:divBdr>
            <w:top w:val="none" w:sz="0" w:space="0" w:color="auto"/>
            <w:left w:val="none" w:sz="0" w:space="0" w:color="auto"/>
            <w:bottom w:val="none" w:sz="0" w:space="0" w:color="auto"/>
            <w:right w:val="none" w:sz="0" w:space="0" w:color="auto"/>
          </w:divBdr>
          <w:divsChild>
            <w:div w:id="523785062">
              <w:marLeft w:val="0"/>
              <w:marRight w:val="0"/>
              <w:marTop w:val="0"/>
              <w:marBottom w:val="0"/>
              <w:divBdr>
                <w:top w:val="none" w:sz="0" w:space="0" w:color="auto"/>
                <w:left w:val="none" w:sz="0" w:space="0" w:color="auto"/>
                <w:bottom w:val="none" w:sz="0" w:space="0" w:color="auto"/>
                <w:right w:val="none" w:sz="0" w:space="0" w:color="auto"/>
              </w:divBdr>
              <w:divsChild>
                <w:div w:id="197108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196062">
      <w:bodyDiv w:val="1"/>
      <w:marLeft w:val="0"/>
      <w:marRight w:val="0"/>
      <w:marTop w:val="0"/>
      <w:marBottom w:val="0"/>
      <w:divBdr>
        <w:top w:val="none" w:sz="0" w:space="0" w:color="auto"/>
        <w:left w:val="none" w:sz="0" w:space="0" w:color="auto"/>
        <w:bottom w:val="none" w:sz="0" w:space="0" w:color="auto"/>
        <w:right w:val="none" w:sz="0" w:space="0" w:color="auto"/>
      </w:divBdr>
      <w:divsChild>
        <w:div w:id="495269755">
          <w:marLeft w:val="0"/>
          <w:marRight w:val="0"/>
          <w:marTop w:val="0"/>
          <w:marBottom w:val="0"/>
          <w:divBdr>
            <w:top w:val="none" w:sz="0" w:space="0" w:color="auto"/>
            <w:left w:val="none" w:sz="0" w:space="0" w:color="auto"/>
            <w:bottom w:val="none" w:sz="0" w:space="0" w:color="auto"/>
            <w:right w:val="none" w:sz="0" w:space="0" w:color="auto"/>
          </w:divBdr>
          <w:divsChild>
            <w:div w:id="2030139638">
              <w:marLeft w:val="0"/>
              <w:marRight w:val="0"/>
              <w:marTop w:val="0"/>
              <w:marBottom w:val="0"/>
              <w:divBdr>
                <w:top w:val="none" w:sz="0" w:space="0" w:color="auto"/>
                <w:left w:val="none" w:sz="0" w:space="0" w:color="auto"/>
                <w:bottom w:val="none" w:sz="0" w:space="0" w:color="auto"/>
                <w:right w:val="none" w:sz="0" w:space="0" w:color="auto"/>
              </w:divBdr>
              <w:divsChild>
                <w:div w:id="892933682">
                  <w:marLeft w:val="0"/>
                  <w:marRight w:val="0"/>
                  <w:marTop w:val="0"/>
                  <w:marBottom w:val="0"/>
                  <w:divBdr>
                    <w:top w:val="none" w:sz="0" w:space="0" w:color="auto"/>
                    <w:left w:val="none" w:sz="0" w:space="0" w:color="auto"/>
                    <w:bottom w:val="none" w:sz="0" w:space="0" w:color="auto"/>
                    <w:right w:val="none" w:sz="0" w:space="0" w:color="auto"/>
                  </w:divBdr>
                  <w:divsChild>
                    <w:div w:id="22356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6596369">
      <w:bodyDiv w:val="1"/>
      <w:marLeft w:val="0"/>
      <w:marRight w:val="0"/>
      <w:marTop w:val="0"/>
      <w:marBottom w:val="0"/>
      <w:divBdr>
        <w:top w:val="none" w:sz="0" w:space="0" w:color="auto"/>
        <w:left w:val="none" w:sz="0" w:space="0" w:color="auto"/>
        <w:bottom w:val="none" w:sz="0" w:space="0" w:color="auto"/>
        <w:right w:val="none" w:sz="0" w:space="0" w:color="auto"/>
      </w:divBdr>
      <w:divsChild>
        <w:div w:id="1154301135">
          <w:marLeft w:val="0"/>
          <w:marRight w:val="0"/>
          <w:marTop w:val="0"/>
          <w:marBottom w:val="0"/>
          <w:divBdr>
            <w:top w:val="none" w:sz="0" w:space="0" w:color="auto"/>
            <w:left w:val="none" w:sz="0" w:space="0" w:color="auto"/>
            <w:bottom w:val="none" w:sz="0" w:space="0" w:color="auto"/>
            <w:right w:val="none" w:sz="0" w:space="0" w:color="auto"/>
          </w:divBdr>
          <w:divsChild>
            <w:div w:id="895898748">
              <w:marLeft w:val="0"/>
              <w:marRight w:val="0"/>
              <w:marTop w:val="0"/>
              <w:marBottom w:val="0"/>
              <w:divBdr>
                <w:top w:val="none" w:sz="0" w:space="0" w:color="auto"/>
                <w:left w:val="none" w:sz="0" w:space="0" w:color="auto"/>
                <w:bottom w:val="none" w:sz="0" w:space="0" w:color="auto"/>
                <w:right w:val="none" w:sz="0" w:space="0" w:color="auto"/>
              </w:divBdr>
              <w:divsChild>
                <w:div w:id="1869366675">
                  <w:marLeft w:val="0"/>
                  <w:marRight w:val="0"/>
                  <w:marTop w:val="0"/>
                  <w:marBottom w:val="0"/>
                  <w:divBdr>
                    <w:top w:val="none" w:sz="0" w:space="0" w:color="auto"/>
                    <w:left w:val="none" w:sz="0" w:space="0" w:color="auto"/>
                    <w:bottom w:val="none" w:sz="0" w:space="0" w:color="auto"/>
                    <w:right w:val="none" w:sz="0" w:space="0" w:color="auto"/>
                  </w:divBdr>
                  <w:divsChild>
                    <w:div w:id="185664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86099">
      <w:bodyDiv w:val="1"/>
      <w:marLeft w:val="0"/>
      <w:marRight w:val="0"/>
      <w:marTop w:val="0"/>
      <w:marBottom w:val="0"/>
      <w:divBdr>
        <w:top w:val="none" w:sz="0" w:space="0" w:color="auto"/>
        <w:left w:val="none" w:sz="0" w:space="0" w:color="auto"/>
        <w:bottom w:val="none" w:sz="0" w:space="0" w:color="auto"/>
        <w:right w:val="none" w:sz="0" w:space="0" w:color="auto"/>
      </w:divBdr>
    </w:div>
    <w:div w:id="1917594115">
      <w:bodyDiv w:val="1"/>
      <w:marLeft w:val="0"/>
      <w:marRight w:val="0"/>
      <w:marTop w:val="0"/>
      <w:marBottom w:val="0"/>
      <w:divBdr>
        <w:top w:val="none" w:sz="0" w:space="0" w:color="auto"/>
        <w:left w:val="none" w:sz="0" w:space="0" w:color="auto"/>
        <w:bottom w:val="none" w:sz="0" w:space="0" w:color="auto"/>
        <w:right w:val="none" w:sz="0" w:space="0" w:color="auto"/>
      </w:divBdr>
    </w:div>
    <w:div w:id="1933246559">
      <w:bodyDiv w:val="1"/>
      <w:marLeft w:val="0"/>
      <w:marRight w:val="0"/>
      <w:marTop w:val="0"/>
      <w:marBottom w:val="0"/>
      <w:divBdr>
        <w:top w:val="none" w:sz="0" w:space="0" w:color="auto"/>
        <w:left w:val="none" w:sz="0" w:space="0" w:color="auto"/>
        <w:bottom w:val="none" w:sz="0" w:space="0" w:color="auto"/>
        <w:right w:val="none" w:sz="0" w:space="0" w:color="auto"/>
      </w:divBdr>
      <w:divsChild>
        <w:div w:id="484050437">
          <w:marLeft w:val="0"/>
          <w:marRight w:val="0"/>
          <w:marTop w:val="0"/>
          <w:marBottom w:val="0"/>
          <w:divBdr>
            <w:top w:val="none" w:sz="0" w:space="0" w:color="auto"/>
            <w:left w:val="none" w:sz="0" w:space="0" w:color="auto"/>
            <w:bottom w:val="none" w:sz="0" w:space="0" w:color="auto"/>
            <w:right w:val="none" w:sz="0" w:space="0" w:color="auto"/>
          </w:divBdr>
          <w:divsChild>
            <w:div w:id="354769974">
              <w:marLeft w:val="0"/>
              <w:marRight w:val="0"/>
              <w:marTop w:val="0"/>
              <w:marBottom w:val="0"/>
              <w:divBdr>
                <w:top w:val="none" w:sz="0" w:space="0" w:color="auto"/>
                <w:left w:val="none" w:sz="0" w:space="0" w:color="auto"/>
                <w:bottom w:val="none" w:sz="0" w:space="0" w:color="auto"/>
                <w:right w:val="none" w:sz="0" w:space="0" w:color="auto"/>
              </w:divBdr>
              <w:divsChild>
                <w:div w:id="47876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433360">
      <w:bodyDiv w:val="1"/>
      <w:marLeft w:val="0"/>
      <w:marRight w:val="0"/>
      <w:marTop w:val="0"/>
      <w:marBottom w:val="0"/>
      <w:divBdr>
        <w:top w:val="none" w:sz="0" w:space="0" w:color="auto"/>
        <w:left w:val="none" w:sz="0" w:space="0" w:color="auto"/>
        <w:bottom w:val="none" w:sz="0" w:space="0" w:color="auto"/>
        <w:right w:val="none" w:sz="0" w:space="0" w:color="auto"/>
      </w:divBdr>
    </w:div>
    <w:div w:id="1936477051">
      <w:bodyDiv w:val="1"/>
      <w:marLeft w:val="0"/>
      <w:marRight w:val="0"/>
      <w:marTop w:val="0"/>
      <w:marBottom w:val="0"/>
      <w:divBdr>
        <w:top w:val="none" w:sz="0" w:space="0" w:color="auto"/>
        <w:left w:val="none" w:sz="0" w:space="0" w:color="auto"/>
        <w:bottom w:val="none" w:sz="0" w:space="0" w:color="auto"/>
        <w:right w:val="none" w:sz="0" w:space="0" w:color="auto"/>
      </w:divBdr>
    </w:div>
    <w:div w:id="1936477665">
      <w:bodyDiv w:val="1"/>
      <w:marLeft w:val="0"/>
      <w:marRight w:val="0"/>
      <w:marTop w:val="0"/>
      <w:marBottom w:val="0"/>
      <w:divBdr>
        <w:top w:val="none" w:sz="0" w:space="0" w:color="auto"/>
        <w:left w:val="none" w:sz="0" w:space="0" w:color="auto"/>
        <w:bottom w:val="none" w:sz="0" w:space="0" w:color="auto"/>
        <w:right w:val="none" w:sz="0" w:space="0" w:color="auto"/>
      </w:divBdr>
    </w:div>
    <w:div w:id="1945065305">
      <w:bodyDiv w:val="1"/>
      <w:marLeft w:val="0"/>
      <w:marRight w:val="0"/>
      <w:marTop w:val="0"/>
      <w:marBottom w:val="0"/>
      <w:divBdr>
        <w:top w:val="none" w:sz="0" w:space="0" w:color="auto"/>
        <w:left w:val="none" w:sz="0" w:space="0" w:color="auto"/>
        <w:bottom w:val="none" w:sz="0" w:space="0" w:color="auto"/>
        <w:right w:val="none" w:sz="0" w:space="0" w:color="auto"/>
      </w:divBdr>
    </w:div>
    <w:div w:id="1956013310">
      <w:bodyDiv w:val="1"/>
      <w:marLeft w:val="0"/>
      <w:marRight w:val="0"/>
      <w:marTop w:val="0"/>
      <w:marBottom w:val="0"/>
      <w:divBdr>
        <w:top w:val="none" w:sz="0" w:space="0" w:color="auto"/>
        <w:left w:val="none" w:sz="0" w:space="0" w:color="auto"/>
        <w:bottom w:val="none" w:sz="0" w:space="0" w:color="auto"/>
        <w:right w:val="none" w:sz="0" w:space="0" w:color="auto"/>
      </w:divBdr>
    </w:div>
    <w:div w:id="1972859914">
      <w:bodyDiv w:val="1"/>
      <w:marLeft w:val="0"/>
      <w:marRight w:val="0"/>
      <w:marTop w:val="0"/>
      <w:marBottom w:val="0"/>
      <w:divBdr>
        <w:top w:val="none" w:sz="0" w:space="0" w:color="auto"/>
        <w:left w:val="none" w:sz="0" w:space="0" w:color="auto"/>
        <w:bottom w:val="none" w:sz="0" w:space="0" w:color="auto"/>
        <w:right w:val="none" w:sz="0" w:space="0" w:color="auto"/>
      </w:divBdr>
      <w:divsChild>
        <w:div w:id="1039404079">
          <w:marLeft w:val="0"/>
          <w:marRight w:val="0"/>
          <w:marTop w:val="0"/>
          <w:marBottom w:val="0"/>
          <w:divBdr>
            <w:top w:val="none" w:sz="0" w:space="0" w:color="auto"/>
            <w:left w:val="none" w:sz="0" w:space="0" w:color="auto"/>
            <w:bottom w:val="none" w:sz="0" w:space="0" w:color="auto"/>
            <w:right w:val="none" w:sz="0" w:space="0" w:color="auto"/>
          </w:divBdr>
          <w:divsChild>
            <w:div w:id="1509174200">
              <w:marLeft w:val="0"/>
              <w:marRight w:val="0"/>
              <w:marTop w:val="0"/>
              <w:marBottom w:val="0"/>
              <w:divBdr>
                <w:top w:val="none" w:sz="0" w:space="0" w:color="auto"/>
                <w:left w:val="none" w:sz="0" w:space="0" w:color="auto"/>
                <w:bottom w:val="none" w:sz="0" w:space="0" w:color="auto"/>
                <w:right w:val="none" w:sz="0" w:space="0" w:color="auto"/>
              </w:divBdr>
              <w:divsChild>
                <w:div w:id="1562209366">
                  <w:marLeft w:val="0"/>
                  <w:marRight w:val="0"/>
                  <w:marTop w:val="0"/>
                  <w:marBottom w:val="0"/>
                  <w:divBdr>
                    <w:top w:val="none" w:sz="0" w:space="0" w:color="auto"/>
                    <w:left w:val="none" w:sz="0" w:space="0" w:color="auto"/>
                    <w:bottom w:val="none" w:sz="0" w:space="0" w:color="auto"/>
                    <w:right w:val="none" w:sz="0" w:space="0" w:color="auto"/>
                  </w:divBdr>
                  <w:divsChild>
                    <w:div w:id="97066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905414">
      <w:bodyDiv w:val="1"/>
      <w:marLeft w:val="0"/>
      <w:marRight w:val="0"/>
      <w:marTop w:val="0"/>
      <w:marBottom w:val="0"/>
      <w:divBdr>
        <w:top w:val="none" w:sz="0" w:space="0" w:color="auto"/>
        <w:left w:val="none" w:sz="0" w:space="0" w:color="auto"/>
        <w:bottom w:val="none" w:sz="0" w:space="0" w:color="auto"/>
        <w:right w:val="none" w:sz="0" w:space="0" w:color="auto"/>
      </w:divBdr>
      <w:divsChild>
        <w:div w:id="926496378">
          <w:marLeft w:val="0"/>
          <w:marRight w:val="0"/>
          <w:marTop w:val="0"/>
          <w:marBottom w:val="0"/>
          <w:divBdr>
            <w:top w:val="none" w:sz="0" w:space="0" w:color="auto"/>
            <w:left w:val="none" w:sz="0" w:space="0" w:color="auto"/>
            <w:bottom w:val="none" w:sz="0" w:space="0" w:color="auto"/>
            <w:right w:val="none" w:sz="0" w:space="0" w:color="auto"/>
          </w:divBdr>
          <w:divsChild>
            <w:div w:id="1800997566">
              <w:marLeft w:val="0"/>
              <w:marRight w:val="0"/>
              <w:marTop w:val="0"/>
              <w:marBottom w:val="0"/>
              <w:divBdr>
                <w:top w:val="none" w:sz="0" w:space="0" w:color="auto"/>
                <w:left w:val="none" w:sz="0" w:space="0" w:color="auto"/>
                <w:bottom w:val="none" w:sz="0" w:space="0" w:color="auto"/>
                <w:right w:val="none" w:sz="0" w:space="0" w:color="auto"/>
              </w:divBdr>
              <w:divsChild>
                <w:div w:id="109007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786237">
      <w:bodyDiv w:val="1"/>
      <w:marLeft w:val="0"/>
      <w:marRight w:val="0"/>
      <w:marTop w:val="0"/>
      <w:marBottom w:val="0"/>
      <w:divBdr>
        <w:top w:val="none" w:sz="0" w:space="0" w:color="auto"/>
        <w:left w:val="none" w:sz="0" w:space="0" w:color="auto"/>
        <w:bottom w:val="none" w:sz="0" w:space="0" w:color="auto"/>
        <w:right w:val="none" w:sz="0" w:space="0" w:color="auto"/>
      </w:divBdr>
    </w:div>
    <w:div w:id="2036929788">
      <w:bodyDiv w:val="1"/>
      <w:marLeft w:val="0"/>
      <w:marRight w:val="0"/>
      <w:marTop w:val="0"/>
      <w:marBottom w:val="0"/>
      <w:divBdr>
        <w:top w:val="none" w:sz="0" w:space="0" w:color="auto"/>
        <w:left w:val="none" w:sz="0" w:space="0" w:color="auto"/>
        <w:bottom w:val="none" w:sz="0" w:space="0" w:color="auto"/>
        <w:right w:val="none" w:sz="0" w:space="0" w:color="auto"/>
      </w:divBdr>
    </w:div>
    <w:div w:id="2065785244">
      <w:bodyDiv w:val="1"/>
      <w:marLeft w:val="0"/>
      <w:marRight w:val="0"/>
      <w:marTop w:val="0"/>
      <w:marBottom w:val="0"/>
      <w:divBdr>
        <w:top w:val="none" w:sz="0" w:space="0" w:color="auto"/>
        <w:left w:val="none" w:sz="0" w:space="0" w:color="auto"/>
        <w:bottom w:val="none" w:sz="0" w:space="0" w:color="auto"/>
        <w:right w:val="none" w:sz="0" w:space="0" w:color="auto"/>
      </w:divBdr>
      <w:divsChild>
        <w:div w:id="581646590">
          <w:marLeft w:val="0"/>
          <w:marRight w:val="0"/>
          <w:marTop w:val="0"/>
          <w:marBottom w:val="0"/>
          <w:divBdr>
            <w:top w:val="none" w:sz="0" w:space="0" w:color="auto"/>
            <w:left w:val="none" w:sz="0" w:space="0" w:color="auto"/>
            <w:bottom w:val="none" w:sz="0" w:space="0" w:color="auto"/>
            <w:right w:val="none" w:sz="0" w:space="0" w:color="auto"/>
          </w:divBdr>
          <w:divsChild>
            <w:div w:id="945425019">
              <w:marLeft w:val="0"/>
              <w:marRight w:val="0"/>
              <w:marTop w:val="0"/>
              <w:marBottom w:val="0"/>
              <w:divBdr>
                <w:top w:val="none" w:sz="0" w:space="0" w:color="auto"/>
                <w:left w:val="none" w:sz="0" w:space="0" w:color="auto"/>
                <w:bottom w:val="none" w:sz="0" w:space="0" w:color="auto"/>
                <w:right w:val="none" w:sz="0" w:space="0" w:color="auto"/>
              </w:divBdr>
              <w:divsChild>
                <w:div w:id="1847279492">
                  <w:marLeft w:val="0"/>
                  <w:marRight w:val="0"/>
                  <w:marTop w:val="0"/>
                  <w:marBottom w:val="0"/>
                  <w:divBdr>
                    <w:top w:val="none" w:sz="0" w:space="0" w:color="auto"/>
                    <w:left w:val="none" w:sz="0" w:space="0" w:color="auto"/>
                    <w:bottom w:val="none" w:sz="0" w:space="0" w:color="auto"/>
                    <w:right w:val="none" w:sz="0" w:space="0" w:color="auto"/>
                  </w:divBdr>
                  <w:divsChild>
                    <w:div w:id="110318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197284">
      <w:bodyDiv w:val="1"/>
      <w:marLeft w:val="0"/>
      <w:marRight w:val="0"/>
      <w:marTop w:val="0"/>
      <w:marBottom w:val="0"/>
      <w:divBdr>
        <w:top w:val="none" w:sz="0" w:space="0" w:color="auto"/>
        <w:left w:val="none" w:sz="0" w:space="0" w:color="auto"/>
        <w:bottom w:val="none" w:sz="0" w:space="0" w:color="auto"/>
        <w:right w:val="none" w:sz="0" w:space="0" w:color="auto"/>
      </w:divBdr>
    </w:div>
    <w:div w:id="2095275379">
      <w:bodyDiv w:val="1"/>
      <w:marLeft w:val="0"/>
      <w:marRight w:val="0"/>
      <w:marTop w:val="0"/>
      <w:marBottom w:val="0"/>
      <w:divBdr>
        <w:top w:val="none" w:sz="0" w:space="0" w:color="auto"/>
        <w:left w:val="none" w:sz="0" w:space="0" w:color="auto"/>
        <w:bottom w:val="none" w:sz="0" w:space="0" w:color="auto"/>
        <w:right w:val="none" w:sz="0" w:space="0" w:color="auto"/>
      </w:divBdr>
      <w:divsChild>
        <w:div w:id="456460288">
          <w:marLeft w:val="0"/>
          <w:marRight w:val="0"/>
          <w:marTop w:val="0"/>
          <w:marBottom w:val="0"/>
          <w:divBdr>
            <w:top w:val="none" w:sz="0" w:space="0" w:color="auto"/>
            <w:left w:val="none" w:sz="0" w:space="0" w:color="auto"/>
            <w:bottom w:val="none" w:sz="0" w:space="0" w:color="auto"/>
            <w:right w:val="none" w:sz="0" w:space="0" w:color="auto"/>
          </w:divBdr>
          <w:divsChild>
            <w:div w:id="840968809">
              <w:marLeft w:val="0"/>
              <w:marRight w:val="0"/>
              <w:marTop w:val="0"/>
              <w:marBottom w:val="0"/>
              <w:divBdr>
                <w:top w:val="none" w:sz="0" w:space="0" w:color="auto"/>
                <w:left w:val="none" w:sz="0" w:space="0" w:color="auto"/>
                <w:bottom w:val="none" w:sz="0" w:space="0" w:color="auto"/>
                <w:right w:val="none" w:sz="0" w:space="0" w:color="auto"/>
              </w:divBdr>
              <w:divsChild>
                <w:div w:id="472480901">
                  <w:marLeft w:val="0"/>
                  <w:marRight w:val="0"/>
                  <w:marTop w:val="0"/>
                  <w:marBottom w:val="0"/>
                  <w:divBdr>
                    <w:top w:val="none" w:sz="0" w:space="0" w:color="auto"/>
                    <w:left w:val="none" w:sz="0" w:space="0" w:color="auto"/>
                    <w:bottom w:val="none" w:sz="0" w:space="0" w:color="auto"/>
                    <w:right w:val="none" w:sz="0" w:space="0" w:color="auto"/>
                  </w:divBdr>
                  <w:divsChild>
                    <w:div w:id="73644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4981101">
      <w:bodyDiv w:val="1"/>
      <w:marLeft w:val="0"/>
      <w:marRight w:val="0"/>
      <w:marTop w:val="0"/>
      <w:marBottom w:val="0"/>
      <w:divBdr>
        <w:top w:val="none" w:sz="0" w:space="0" w:color="auto"/>
        <w:left w:val="none" w:sz="0" w:space="0" w:color="auto"/>
        <w:bottom w:val="none" w:sz="0" w:space="0" w:color="auto"/>
        <w:right w:val="none" w:sz="0" w:space="0" w:color="auto"/>
      </w:divBdr>
    </w:div>
    <w:div w:id="2141342704">
      <w:bodyDiv w:val="1"/>
      <w:marLeft w:val="0"/>
      <w:marRight w:val="0"/>
      <w:marTop w:val="0"/>
      <w:marBottom w:val="0"/>
      <w:divBdr>
        <w:top w:val="none" w:sz="0" w:space="0" w:color="auto"/>
        <w:left w:val="none" w:sz="0" w:space="0" w:color="auto"/>
        <w:bottom w:val="none" w:sz="0" w:space="0" w:color="auto"/>
        <w:right w:val="none" w:sz="0" w:space="0" w:color="auto"/>
      </w:divBdr>
      <w:divsChild>
        <w:div w:id="64380651">
          <w:marLeft w:val="0"/>
          <w:marRight w:val="0"/>
          <w:marTop w:val="0"/>
          <w:marBottom w:val="0"/>
          <w:divBdr>
            <w:top w:val="none" w:sz="0" w:space="0" w:color="auto"/>
            <w:left w:val="none" w:sz="0" w:space="0" w:color="auto"/>
            <w:bottom w:val="none" w:sz="0" w:space="0" w:color="auto"/>
            <w:right w:val="none" w:sz="0" w:space="0" w:color="auto"/>
          </w:divBdr>
          <w:divsChild>
            <w:div w:id="1385181131">
              <w:marLeft w:val="0"/>
              <w:marRight w:val="0"/>
              <w:marTop w:val="0"/>
              <w:marBottom w:val="0"/>
              <w:divBdr>
                <w:top w:val="none" w:sz="0" w:space="0" w:color="auto"/>
                <w:left w:val="none" w:sz="0" w:space="0" w:color="auto"/>
                <w:bottom w:val="none" w:sz="0" w:space="0" w:color="auto"/>
                <w:right w:val="none" w:sz="0" w:space="0" w:color="auto"/>
              </w:divBdr>
              <w:divsChild>
                <w:div w:id="1804151373">
                  <w:marLeft w:val="0"/>
                  <w:marRight w:val="0"/>
                  <w:marTop w:val="0"/>
                  <w:marBottom w:val="0"/>
                  <w:divBdr>
                    <w:top w:val="none" w:sz="0" w:space="0" w:color="auto"/>
                    <w:left w:val="none" w:sz="0" w:space="0" w:color="auto"/>
                    <w:bottom w:val="none" w:sz="0" w:space="0" w:color="auto"/>
                    <w:right w:val="none" w:sz="0" w:space="0" w:color="auto"/>
                  </w:divBdr>
                  <w:divsChild>
                    <w:div w:id="137574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Microsoft_Word_97_-_2004_Document.doc"/><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533D1-D2E6-4B3B-9270-BADD0BB98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8813</Words>
  <Characters>50240</Characters>
  <Application>Microsoft Office Word</Application>
  <DocSecurity>0</DocSecurity>
  <Lines>418</Lines>
  <Paragraphs>117</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Manager/>
  <Company/>
  <LinksUpToDate>false</LinksUpToDate>
  <CharactersWithSpaces>58936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2021-09-30T05:44:00Z</dcterms:created>
  <dcterms:modified xsi:type="dcterms:W3CDTF">2021-09-30T05:44:00Z</dcterms:modified>
</cp:coreProperties>
</file>